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1F7" w14:textId="77777777" w:rsidR="0021287D" w:rsidRDefault="0021287D">
      <w:pPr>
        <w:pStyle w:val="BodyText"/>
        <w:rPr>
          <w:rFonts w:ascii="Times New Roman"/>
          <w:sz w:val="20"/>
        </w:rPr>
      </w:pPr>
    </w:p>
    <w:p w14:paraId="39D75E34" w14:textId="77777777" w:rsidR="0021287D" w:rsidRDefault="0021287D">
      <w:pPr>
        <w:pStyle w:val="BodyText"/>
        <w:rPr>
          <w:rFonts w:ascii="Times New Roman"/>
          <w:sz w:val="20"/>
        </w:rPr>
      </w:pPr>
    </w:p>
    <w:p w14:paraId="1645B2E8" w14:textId="390E711E" w:rsidR="0021287D" w:rsidRDefault="0021287D">
      <w:pPr>
        <w:pStyle w:val="BodyText"/>
        <w:rPr>
          <w:rFonts w:ascii="Times New Roman"/>
          <w:sz w:val="20"/>
        </w:rPr>
      </w:pPr>
    </w:p>
    <w:p w14:paraId="0AED22BC" w14:textId="27201F95" w:rsidR="0021287D" w:rsidRDefault="008E2FAB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3E298219" wp14:editId="393DA06A">
            <wp:simplePos x="0" y="0"/>
            <wp:positionH relativeFrom="column">
              <wp:posOffset>5095534</wp:posOffset>
            </wp:positionH>
            <wp:positionV relativeFrom="paragraph">
              <wp:posOffset>46498</wp:posOffset>
            </wp:positionV>
            <wp:extent cx="1441450" cy="476250"/>
            <wp:effectExtent l="0" t="0" r="6350" b="0"/>
            <wp:wrapNone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880" w14:textId="25BEE33B" w:rsidR="008E2FAB" w:rsidRDefault="008E2FAB">
      <w:pPr>
        <w:pStyle w:val="BodyText"/>
        <w:rPr>
          <w:rFonts w:ascii="Times New Roman"/>
          <w:sz w:val="20"/>
        </w:rPr>
      </w:pPr>
    </w:p>
    <w:p w14:paraId="036FA501" w14:textId="6D19C092" w:rsidR="008E2FAB" w:rsidRDefault="008E2FAB">
      <w:pPr>
        <w:pStyle w:val="BodyText"/>
        <w:rPr>
          <w:rFonts w:ascii="Times New Roman"/>
          <w:sz w:val="20"/>
        </w:rPr>
      </w:pPr>
    </w:p>
    <w:p w14:paraId="0FFD9D80" w14:textId="0F8FDFBD" w:rsidR="008E2FAB" w:rsidRDefault="008E2FAB">
      <w:pPr>
        <w:pStyle w:val="BodyText"/>
        <w:rPr>
          <w:rFonts w:ascii="Times New Roman"/>
          <w:sz w:val="20"/>
        </w:rPr>
      </w:pPr>
    </w:p>
    <w:p w14:paraId="06996F2B" w14:textId="090DF87D" w:rsidR="008E2FAB" w:rsidRDefault="008E2FAB" w:rsidP="00745ACE">
      <w:pPr>
        <w:pStyle w:val="BodyText"/>
        <w:spacing w:line="276" w:lineRule="auto"/>
        <w:rPr>
          <w:rFonts w:ascii="Meta Pro" w:hAnsi="Meta Pro"/>
          <w:b/>
          <w:bCs/>
          <w:sz w:val="36"/>
          <w:szCs w:val="36"/>
        </w:rPr>
      </w:pPr>
      <w:r w:rsidRPr="000A48FA">
        <w:rPr>
          <w:rFonts w:ascii="Meta Pro" w:hAnsi="Meta Pro"/>
          <w:b/>
          <w:bCs/>
          <w:sz w:val="36"/>
          <w:szCs w:val="36"/>
        </w:rPr>
        <w:t>Declaration of Performance</w:t>
      </w:r>
    </w:p>
    <w:p w14:paraId="78029738" w14:textId="18357154" w:rsidR="000A48FA" w:rsidRPr="00745ACE" w:rsidRDefault="00745ACE" w:rsidP="00745ACE">
      <w:pPr>
        <w:pStyle w:val="BodyText"/>
        <w:spacing w:line="276" w:lineRule="auto"/>
        <w:rPr>
          <w:rFonts w:ascii="Meta Pro" w:hAnsi="Meta Pro"/>
          <w:b/>
          <w:bCs/>
          <w:sz w:val="32"/>
          <w:szCs w:val="32"/>
        </w:rPr>
      </w:pPr>
      <w:r w:rsidRPr="00745ACE">
        <w:rPr>
          <w:rFonts w:ascii="Meta Pro" w:hAnsi="Meta Pro"/>
          <w:b/>
          <w:bCs/>
          <w:sz w:val="32"/>
          <w:szCs w:val="32"/>
        </w:rPr>
        <w:t xml:space="preserve">BauderROCK </w:t>
      </w:r>
      <w:r w:rsidR="0023169D">
        <w:rPr>
          <w:rFonts w:ascii="Meta Pro" w:hAnsi="Meta Pro"/>
          <w:b/>
          <w:bCs/>
          <w:sz w:val="32"/>
          <w:szCs w:val="32"/>
        </w:rPr>
        <w:t xml:space="preserve">Flatboard </w:t>
      </w:r>
      <w:r w:rsidR="00D766B0">
        <w:rPr>
          <w:rFonts w:ascii="Meta Pro" w:hAnsi="Meta Pro"/>
          <w:b/>
          <w:bCs/>
          <w:sz w:val="32"/>
          <w:szCs w:val="32"/>
        </w:rPr>
        <w:t>Insulation</w:t>
      </w:r>
    </w:p>
    <w:p w14:paraId="171E862C" w14:textId="77777777" w:rsidR="000A48FA" w:rsidRPr="002429ED" w:rsidRDefault="000A48FA" w:rsidP="00745ACE">
      <w:pPr>
        <w:pStyle w:val="Title"/>
        <w:tabs>
          <w:tab w:val="left" w:pos="3866"/>
        </w:tabs>
        <w:spacing w:line="276" w:lineRule="auto"/>
        <w:ind w:left="0"/>
        <w:rPr>
          <w:rFonts w:ascii="Meta Pro" w:hAnsi="Meta Pro"/>
          <w:color w:val="000000" w:themeColor="text1"/>
          <w:sz w:val="32"/>
          <w:szCs w:val="32"/>
        </w:rPr>
      </w:pPr>
      <w:r w:rsidRPr="002429ED">
        <w:rPr>
          <w:rFonts w:ascii="Meta Pro" w:hAnsi="Meta Pro"/>
          <w:color w:val="000000" w:themeColor="text1"/>
          <w:sz w:val="32"/>
          <w:szCs w:val="32"/>
        </w:rPr>
        <w:t>DoP-Nr.:</w:t>
      </w:r>
      <w:r w:rsidRPr="002429ED">
        <w:rPr>
          <w:rFonts w:ascii="Meta Pro" w:hAnsi="Meta Pro"/>
          <w:color w:val="000000" w:themeColor="text1"/>
          <w:spacing w:val="-1"/>
          <w:w w:val="105"/>
          <w:sz w:val="32"/>
          <w:szCs w:val="32"/>
        </w:rPr>
        <w:t xml:space="preserve"> </w:t>
      </w:r>
      <w:r w:rsidRPr="002429ED">
        <w:rPr>
          <w:rFonts w:ascii="Meta Pro" w:hAnsi="Meta Pro"/>
          <w:color w:val="000000" w:themeColor="text1"/>
          <w:sz w:val="32"/>
          <w:szCs w:val="32"/>
        </w:rPr>
        <w:t>UK-WER-0144-05_english</w:t>
      </w:r>
    </w:p>
    <w:p w14:paraId="08E72412" w14:textId="19E4C17C" w:rsidR="008E2FAB" w:rsidRDefault="008E2FAB">
      <w:pPr>
        <w:pStyle w:val="BodyText"/>
        <w:rPr>
          <w:rFonts w:ascii="Times New Roman"/>
          <w:sz w:val="20"/>
        </w:rPr>
      </w:pPr>
    </w:p>
    <w:p w14:paraId="77DF7687" w14:textId="77777777" w:rsidR="00C501B8" w:rsidRDefault="00C501B8">
      <w:pPr>
        <w:pStyle w:val="BodyText"/>
        <w:rPr>
          <w:rFonts w:ascii="Times New Roman"/>
          <w:sz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2"/>
        <w:gridCol w:w="4620"/>
        <w:gridCol w:w="4961"/>
      </w:tblGrid>
      <w:tr w:rsidR="008E2FAB" w14:paraId="366A9602" w14:textId="77777777" w:rsidTr="008E2FAB">
        <w:tc>
          <w:tcPr>
            <w:tcW w:w="342" w:type="dxa"/>
          </w:tcPr>
          <w:p w14:paraId="385345F0" w14:textId="140C4564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1.</w:t>
            </w:r>
          </w:p>
        </w:tc>
        <w:tc>
          <w:tcPr>
            <w:tcW w:w="4620" w:type="dxa"/>
          </w:tcPr>
          <w:p w14:paraId="6DAEC7A6" w14:textId="35CEC586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Unique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identification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code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of</w:t>
            </w:r>
            <w:r w:rsidRPr="00FE4BE8">
              <w:rPr>
                <w:color w:val="000000"/>
                <w:spacing w:val="-5"/>
              </w:rPr>
              <w:t xml:space="preserve"> </w:t>
            </w:r>
            <w:r w:rsidRPr="00FE4BE8">
              <w:rPr>
                <w:color w:val="000000"/>
              </w:rPr>
              <w:t>the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product-type</w:t>
            </w:r>
          </w:p>
        </w:tc>
        <w:tc>
          <w:tcPr>
            <w:tcW w:w="4961" w:type="dxa"/>
          </w:tcPr>
          <w:p w14:paraId="652E25BC" w14:textId="22E05F77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UK-WER-014</w:t>
            </w:r>
            <w:r w:rsidR="002429ED">
              <w:rPr>
                <w:color w:val="000000"/>
              </w:rPr>
              <w:t>4</w:t>
            </w:r>
            <w:r w:rsidRPr="00FE4BE8">
              <w:rPr>
                <w:color w:val="000000"/>
              </w:rPr>
              <w:t>-03_english</w:t>
            </w:r>
          </w:p>
        </w:tc>
      </w:tr>
      <w:tr w:rsidR="008E2FAB" w14:paraId="303A633E" w14:textId="77777777" w:rsidTr="005E1038">
        <w:trPr>
          <w:trHeight w:val="477"/>
        </w:trPr>
        <w:tc>
          <w:tcPr>
            <w:tcW w:w="342" w:type="dxa"/>
          </w:tcPr>
          <w:p w14:paraId="2E8A32D3" w14:textId="27283E6B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501B8">
              <w:rPr>
                <w:color w:val="000000"/>
              </w:rPr>
              <w:t>.</w:t>
            </w:r>
            <w:r w:rsidR="008E2FAB">
              <w:rPr>
                <w:color w:val="000000"/>
              </w:rPr>
              <w:t xml:space="preserve"> </w:t>
            </w:r>
          </w:p>
        </w:tc>
        <w:tc>
          <w:tcPr>
            <w:tcW w:w="4620" w:type="dxa"/>
          </w:tcPr>
          <w:p w14:paraId="06CC8619" w14:textId="4423D333" w:rsidR="008E2FAB" w:rsidRPr="00FE4BE8" w:rsidRDefault="008E2FAB" w:rsidP="005E1038">
            <w:pPr>
              <w:pStyle w:val="BodyText"/>
              <w:tabs>
                <w:tab w:val="left" w:pos="897"/>
              </w:tabs>
              <w:spacing w:line="156" w:lineRule="exact"/>
              <w:rPr>
                <w:color w:val="000000"/>
              </w:rPr>
            </w:pPr>
            <w:r>
              <w:t>Intended</w:t>
            </w:r>
            <w:r>
              <w:rPr>
                <w:spacing w:val="-3"/>
              </w:rPr>
              <w:t xml:space="preserve"> </w:t>
            </w:r>
            <w:r>
              <w:t>use 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product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foreseen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manufacturer,in</w:t>
            </w:r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r>
              <w:t>harmonised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</w:p>
        </w:tc>
        <w:tc>
          <w:tcPr>
            <w:tcW w:w="4961" w:type="dxa"/>
          </w:tcPr>
          <w:p w14:paraId="7AA2F3BC" w14:textId="5AB020F4" w:rsidR="008E2FAB" w:rsidRDefault="008E2FAB" w:rsidP="008E2FAB">
            <w:pPr>
              <w:pStyle w:val="BodyText"/>
              <w:spacing w:line="156" w:lineRule="exact"/>
            </w:pPr>
            <w:r>
              <w:t>Thermal</w:t>
            </w:r>
            <w:r>
              <w:rPr>
                <w:spacing w:val="-3"/>
              </w:rPr>
              <w:t xml:space="preserve"> </w:t>
            </w:r>
            <w:r>
              <w:t>insulation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buildings</w:t>
            </w:r>
            <w:r w:rsidR="002429ED">
              <w:t xml:space="preserve"> (ThIB)</w:t>
            </w:r>
          </w:p>
          <w:p w14:paraId="6F411E75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48304454" w14:textId="77777777" w:rsidTr="005E1038">
        <w:trPr>
          <w:trHeight w:val="555"/>
        </w:trPr>
        <w:tc>
          <w:tcPr>
            <w:tcW w:w="342" w:type="dxa"/>
          </w:tcPr>
          <w:p w14:paraId="3C2B6C6B" w14:textId="2AE31FA3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6EE13646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>Name, registered trade name or registered trade mark and</w:t>
            </w:r>
          </w:p>
          <w:p w14:paraId="2F9FA708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>contact address of the manufacturer,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required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pursuant to</w:t>
            </w:r>
          </w:p>
          <w:p w14:paraId="68EB109F" w14:textId="7FE31C54" w:rsidR="008E2FAB" w:rsidRPr="00FE4BE8" w:rsidRDefault="008E2FAB" w:rsidP="005E1038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color w:val="000000"/>
              </w:rPr>
            </w:pPr>
            <w:r>
              <w:rPr>
                <w:sz w:val="15"/>
              </w:rPr>
              <w:t>Article 11(5)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regulation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(EU)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305/2011</w:t>
            </w:r>
          </w:p>
        </w:tc>
        <w:tc>
          <w:tcPr>
            <w:tcW w:w="4961" w:type="dxa"/>
          </w:tcPr>
          <w:p w14:paraId="5AEED83B" w14:textId="18FF31FD" w:rsidR="008E2FAB" w:rsidRDefault="005E1038" w:rsidP="008E2FAB">
            <w:pPr>
              <w:spacing w:line="276" w:lineRule="auto"/>
              <w:ind w:right="16"/>
              <w:rPr>
                <w:sz w:val="15"/>
              </w:rPr>
            </w:pPr>
            <w:r>
              <w:rPr>
                <w:sz w:val="15"/>
              </w:rPr>
              <w:t>Bauder Ltd, 70 Landseer Road, Ipswich, Suffolk, IP3 0DH</w:t>
            </w:r>
          </w:p>
          <w:p w14:paraId="1CE9961B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0D10AADB" w14:textId="77777777" w:rsidTr="008E2FAB">
        <w:tc>
          <w:tcPr>
            <w:tcW w:w="342" w:type="dxa"/>
          </w:tcPr>
          <w:p w14:paraId="7EBA1F08" w14:textId="784F0FCD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454571EA" w14:textId="46C2CC4F" w:rsidR="008E2FAB" w:rsidRPr="005E1038" w:rsidRDefault="008E2FAB" w:rsidP="002429ED">
            <w:pPr>
              <w:pStyle w:val="BodyText"/>
              <w:tabs>
                <w:tab w:val="left" w:pos="897"/>
              </w:tabs>
            </w:pP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Systems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Assessment and</w:t>
            </w:r>
            <w:r>
              <w:rPr>
                <w:spacing w:val="-3"/>
              </w:rPr>
              <w:t xml:space="preserve"> </w:t>
            </w:r>
            <w:r>
              <w:t>Verification of</w:t>
            </w:r>
            <w:r>
              <w:rPr>
                <w:spacing w:val="1"/>
              </w:rPr>
              <w:t xml:space="preserve"> </w:t>
            </w:r>
            <w:r>
              <w:t>Constancy</w:t>
            </w:r>
            <w:r>
              <w:rPr>
                <w:spacing w:val="-2"/>
              </w:rPr>
              <w:t xml:space="preserve"> </w:t>
            </w:r>
            <w:r>
              <w:t>of Performance</w:t>
            </w:r>
            <w:r>
              <w:rPr>
                <w:spacing w:val="-2"/>
              </w:rPr>
              <w:t xml:space="preserve"> </w:t>
            </w:r>
            <w:r>
              <w:t>(AVCP)</w:t>
            </w:r>
          </w:p>
        </w:tc>
        <w:tc>
          <w:tcPr>
            <w:tcW w:w="4961" w:type="dxa"/>
          </w:tcPr>
          <w:p w14:paraId="142FE92A" w14:textId="3A24CE0A" w:rsidR="008E2FAB" w:rsidRPr="00FE4BE8" w:rsidRDefault="008E2FAB" w:rsidP="002429ED">
            <w:pPr>
              <w:pStyle w:val="BodyText"/>
              <w:rPr>
                <w:color w:val="000000"/>
              </w:rPr>
            </w:pPr>
            <w:r>
              <w:t>SYSTEM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uses</w:t>
            </w:r>
            <w:r>
              <w:rPr>
                <w:spacing w:val="-1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 regulations on reaction to fire</w:t>
            </w:r>
            <w:r>
              <w:rPr>
                <w:spacing w:val="1"/>
              </w:rPr>
              <w:t xml:space="preserve"> </w:t>
            </w:r>
            <w:r>
              <w:t>SYSTEM 3</w:t>
            </w:r>
            <w:r>
              <w:rPr>
                <w:spacing w:val="-5"/>
              </w:rPr>
              <w:t xml:space="preserve"> </w:t>
            </w:r>
            <w:r>
              <w:t>for all other</w:t>
            </w:r>
            <w:r>
              <w:rPr>
                <w:spacing w:val="-2"/>
              </w:rPr>
              <w:t xml:space="preserve"> </w:t>
            </w:r>
            <w:r>
              <w:t>intended uses</w:t>
            </w:r>
          </w:p>
        </w:tc>
      </w:tr>
      <w:tr w:rsidR="008E2FAB" w14:paraId="63A5CB85" w14:textId="77777777" w:rsidTr="008E2FAB">
        <w:tc>
          <w:tcPr>
            <w:tcW w:w="342" w:type="dxa"/>
          </w:tcPr>
          <w:p w14:paraId="67FA8B3C" w14:textId="7D10F712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11BC6E2B" w14:textId="7A73E2CD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  <w:r>
              <w:t>Harmonised</w:t>
            </w:r>
            <w:r>
              <w:rPr>
                <w:spacing w:val="-6"/>
              </w:rPr>
              <w:t xml:space="preserve"> </w:t>
            </w:r>
            <w:r>
              <w:t>Standard</w:t>
            </w:r>
            <w:r>
              <w:rPr>
                <w:spacing w:val="-1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issue</w:t>
            </w:r>
          </w:p>
        </w:tc>
        <w:tc>
          <w:tcPr>
            <w:tcW w:w="4961" w:type="dxa"/>
          </w:tcPr>
          <w:p w14:paraId="04DB1448" w14:textId="75EA7CAF" w:rsidR="008E2FAB" w:rsidRPr="002429ED" w:rsidRDefault="002429ED" w:rsidP="005E1038">
            <w:pPr>
              <w:spacing w:before="26"/>
              <w:rPr>
                <w:color w:val="000000"/>
                <w:sz w:val="15"/>
                <w:szCs w:val="15"/>
              </w:rPr>
            </w:pPr>
            <w:r w:rsidRPr="002429ED">
              <w:rPr>
                <w:color w:val="000000"/>
                <w:sz w:val="15"/>
                <w:szCs w:val="15"/>
              </w:rPr>
              <w:t>BS</w:t>
            </w:r>
            <w:r w:rsidRPr="002429ED">
              <w:rPr>
                <w:color w:val="000000"/>
                <w:spacing w:val="-2"/>
                <w:sz w:val="15"/>
                <w:szCs w:val="15"/>
              </w:rPr>
              <w:t xml:space="preserve"> </w:t>
            </w:r>
            <w:r w:rsidRPr="002429ED">
              <w:rPr>
                <w:color w:val="000000"/>
                <w:sz w:val="15"/>
                <w:szCs w:val="15"/>
              </w:rPr>
              <w:t>EN 13162:2012+A1:2015</w:t>
            </w:r>
          </w:p>
        </w:tc>
      </w:tr>
      <w:tr w:rsidR="00C501B8" w14:paraId="61C5C4B3" w14:textId="77777777" w:rsidTr="008E2FAB">
        <w:tc>
          <w:tcPr>
            <w:tcW w:w="342" w:type="dxa"/>
          </w:tcPr>
          <w:p w14:paraId="51CC6CC4" w14:textId="453B0C40" w:rsidR="00C501B8" w:rsidRPr="00C501B8" w:rsidRDefault="00F75B93" w:rsidP="00C501B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2A757857" w14:textId="5064E376" w:rsidR="00C501B8" w:rsidRPr="00C501B8" w:rsidRDefault="00C501B8" w:rsidP="00C501B8">
            <w:pPr>
              <w:pStyle w:val="BodyText"/>
              <w:spacing w:before="2"/>
            </w:pPr>
            <w:r w:rsidRPr="00C501B8">
              <w:t>Notified</w:t>
            </w:r>
            <w:r w:rsidRPr="00C501B8">
              <w:rPr>
                <w:spacing w:val="-5"/>
              </w:rPr>
              <w:t xml:space="preserve"> </w:t>
            </w:r>
            <w:r w:rsidRPr="00C501B8">
              <w:t>Body identification</w:t>
            </w:r>
            <w:r w:rsidRPr="00C501B8">
              <w:rPr>
                <w:spacing w:val="-1"/>
              </w:rPr>
              <w:t xml:space="preserve"> </w:t>
            </w:r>
            <w:r w:rsidRPr="00C501B8">
              <w:t xml:space="preserve">number </w:t>
            </w:r>
          </w:p>
        </w:tc>
        <w:tc>
          <w:tcPr>
            <w:tcW w:w="4961" w:type="dxa"/>
          </w:tcPr>
          <w:p w14:paraId="779672F9" w14:textId="0E8EC7FE" w:rsidR="00C501B8" w:rsidRPr="00C501B8" w:rsidRDefault="00C501B8" w:rsidP="00C501B8">
            <w:pPr>
              <w:spacing w:before="26"/>
              <w:rPr>
                <w:color w:val="000000"/>
                <w:sz w:val="15"/>
                <w:szCs w:val="15"/>
              </w:rPr>
            </w:pPr>
            <w:r w:rsidRPr="00C501B8">
              <w:rPr>
                <w:sz w:val="15"/>
                <w:szCs w:val="15"/>
              </w:rPr>
              <w:t>0751</w:t>
            </w:r>
          </w:p>
        </w:tc>
      </w:tr>
      <w:tr w:rsidR="00C501B8" w14:paraId="7FF11C8C" w14:textId="77777777" w:rsidTr="008E2FAB">
        <w:tc>
          <w:tcPr>
            <w:tcW w:w="342" w:type="dxa"/>
          </w:tcPr>
          <w:p w14:paraId="74BE2C1C" w14:textId="302146EA" w:rsidR="00C501B8" w:rsidRPr="00C501B8" w:rsidRDefault="00F75B93" w:rsidP="00C501B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3EAF247C" w14:textId="22C19B79" w:rsidR="00C501B8" w:rsidRPr="00C501B8" w:rsidRDefault="00C501B8" w:rsidP="00C501B8">
            <w:pPr>
              <w:pStyle w:val="BodyText"/>
              <w:spacing w:before="2"/>
            </w:pPr>
            <w:r w:rsidRPr="00C501B8">
              <w:t>Declared</w:t>
            </w:r>
            <w:r w:rsidRPr="00C501B8">
              <w:rPr>
                <w:spacing w:val="-4"/>
              </w:rPr>
              <w:t xml:space="preserve"> </w:t>
            </w:r>
            <w:r w:rsidRPr="00C501B8">
              <w:t>Performances</w:t>
            </w:r>
          </w:p>
        </w:tc>
        <w:tc>
          <w:tcPr>
            <w:tcW w:w="4961" w:type="dxa"/>
          </w:tcPr>
          <w:p w14:paraId="56C4733E" w14:textId="77777777" w:rsidR="00C501B8" w:rsidRPr="00C501B8" w:rsidRDefault="00C501B8" w:rsidP="00C501B8">
            <w:pPr>
              <w:spacing w:line="168" w:lineRule="exact"/>
              <w:rPr>
                <w:sz w:val="15"/>
              </w:rPr>
            </w:pPr>
            <w:r w:rsidRPr="00C501B8">
              <w:rPr>
                <w:sz w:val="15"/>
              </w:rPr>
              <w:t>Please</w:t>
            </w:r>
            <w:r w:rsidRPr="00C501B8">
              <w:rPr>
                <w:spacing w:val="-1"/>
                <w:sz w:val="15"/>
              </w:rPr>
              <w:t xml:space="preserve"> </w:t>
            </w:r>
            <w:r w:rsidRPr="00C501B8">
              <w:rPr>
                <w:sz w:val="15"/>
              </w:rPr>
              <w:t>refer to</w:t>
            </w:r>
            <w:r w:rsidRPr="00C501B8">
              <w:rPr>
                <w:spacing w:val="-4"/>
                <w:sz w:val="15"/>
              </w:rPr>
              <w:t xml:space="preserve"> </w:t>
            </w:r>
            <w:r w:rsidRPr="00C501B8">
              <w:rPr>
                <w:sz w:val="15"/>
              </w:rPr>
              <w:t>the</w:t>
            </w:r>
            <w:r w:rsidRPr="00C501B8">
              <w:rPr>
                <w:spacing w:val="-1"/>
                <w:sz w:val="15"/>
              </w:rPr>
              <w:t xml:space="preserve"> </w:t>
            </w:r>
            <w:r w:rsidRPr="00C501B8">
              <w:rPr>
                <w:sz w:val="15"/>
              </w:rPr>
              <w:t>table below</w:t>
            </w:r>
          </w:p>
          <w:p w14:paraId="60177BB1" w14:textId="12314D0B" w:rsidR="00C501B8" w:rsidRPr="00C501B8" w:rsidRDefault="00C501B8" w:rsidP="00C501B8">
            <w:pPr>
              <w:spacing w:before="26"/>
            </w:pPr>
            <w:r w:rsidRPr="00C501B8">
              <w:rPr>
                <w:sz w:val="15"/>
              </w:rPr>
              <w:t>(NPD</w:t>
            </w:r>
            <w:r w:rsidRPr="00C501B8">
              <w:rPr>
                <w:spacing w:val="-4"/>
                <w:sz w:val="15"/>
              </w:rPr>
              <w:t xml:space="preserve"> </w:t>
            </w:r>
            <w:r w:rsidRPr="00C501B8">
              <w:rPr>
                <w:sz w:val="15"/>
              </w:rPr>
              <w:t>–</w:t>
            </w:r>
            <w:r w:rsidRPr="00C501B8">
              <w:rPr>
                <w:spacing w:val="1"/>
                <w:sz w:val="15"/>
              </w:rPr>
              <w:t xml:space="preserve"> </w:t>
            </w:r>
            <w:r w:rsidRPr="00C501B8">
              <w:rPr>
                <w:sz w:val="15"/>
              </w:rPr>
              <w:t>No</w:t>
            </w:r>
            <w:r w:rsidRPr="00C501B8">
              <w:rPr>
                <w:spacing w:val="-3"/>
                <w:sz w:val="15"/>
              </w:rPr>
              <w:t xml:space="preserve"> </w:t>
            </w:r>
            <w:r w:rsidRPr="00C501B8">
              <w:rPr>
                <w:sz w:val="15"/>
              </w:rPr>
              <w:t>Performance</w:t>
            </w:r>
            <w:r w:rsidRPr="00C501B8">
              <w:rPr>
                <w:spacing w:val="1"/>
                <w:sz w:val="15"/>
              </w:rPr>
              <w:t xml:space="preserve"> </w:t>
            </w:r>
            <w:r w:rsidRPr="00C501B8">
              <w:rPr>
                <w:sz w:val="15"/>
              </w:rPr>
              <w:t>Determined)</w:t>
            </w:r>
          </w:p>
        </w:tc>
      </w:tr>
    </w:tbl>
    <w:p w14:paraId="465A3F78" w14:textId="52D319FE" w:rsidR="0021287D" w:rsidRDefault="0021287D">
      <w:pPr>
        <w:pStyle w:val="BodyText"/>
        <w:spacing w:before="2"/>
        <w:rPr>
          <w:rFonts w:ascii="Times New Roman"/>
          <w:sz w:val="20"/>
        </w:rPr>
      </w:pPr>
    </w:p>
    <w:p w14:paraId="32347DC0" w14:textId="77777777" w:rsidR="00C501B8" w:rsidRDefault="00C501B8">
      <w:pPr>
        <w:pStyle w:val="BodyText"/>
        <w:spacing w:before="2"/>
        <w:rPr>
          <w:rFonts w:ascii="Times New Roman"/>
          <w:sz w:val="20"/>
        </w:rPr>
      </w:pPr>
    </w:p>
    <w:p w14:paraId="0F41A8C7" w14:textId="1DA5249E" w:rsidR="0021287D" w:rsidRDefault="0021287D">
      <w:pPr>
        <w:pStyle w:val="BodyText"/>
        <w:ind w:left="119"/>
        <w:rPr>
          <w:rFonts w:ascii="Times New Roman"/>
          <w:sz w:val="20"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3"/>
        <w:gridCol w:w="3100"/>
        <w:gridCol w:w="2064"/>
        <w:gridCol w:w="1900"/>
      </w:tblGrid>
      <w:tr w:rsidR="00882BF3" w14:paraId="43276459" w14:textId="77777777" w:rsidTr="00327DE4">
        <w:trPr>
          <w:trHeight w:val="480"/>
        </w:trPr>
        <w:tc>
          <w:tcPr>
            <w:tcW w:w="2813" w:type="dxa"/>
            <w:tcBorders>
              <w:top w:val="single" w:sz="18" w:space="0" w:color="000000"/>
              <w:left w:val="single" w:sz="4" w:space="0" w:color="000000"/>
            </w:tcBorders>
            <w:shd w:val="clear" w:color="auto" w:fill="808080"/>
          </w:tcPr>
          <w:p w14:paraId="627F4F99" w14:textId="77777777" w:rsidR="00882BF3" w:rsidRDefault="00882BF3" w:rsidP="00327DE4">
            <w:pPr>
              <w:pStyle w:val="TableParagraph"/>
              <w:spacing w:before="0" w:line="190" w:lineRule="exact"/>
              <w:ind w:left="26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Essential</w:t>
            </w:r>
            <w:r>
              <w:rPr>
                <w:b/>
                <w:color w:val="FFFFFF"/>
                <w:spacing w:val="-8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Characteristics</w:t>
            </w:r>
          </w:p>
        </w:tc>
        <w:tc>
          <w:tcPr>
            <w:tcW w:w="3100" w:type="dxa"/>
            <w:tcBorders>
              <w:top w:val="single" w:sz="18" w:space="0" w:color="000000"/>
            </w:tcBorders>
            <w:shd w:val="clear" w:color="auto" w:fill="808080"/>
          </w:tcPr>
          <w:p w14:paraId="491D88BB" w14:textId="77777777" w:rsidR="00882BF3" w:rsidRDefault="00882BF3" w:rsidP="00327DE4">
            <w:pPr>
              <w:pStyle w:val="TableParagraph"/>
              <w:spacing w:before="0" w:line="190" w:lineRule="exact"/>
              <w:ind w:left="33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Requirement</w:t>
            </w:r>
            <w:r>
              <w:rPr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clauses</w:t>
            </w:r>
          </w:p>
          <w:p w14:paraId="0D135A35" w14:textId="77777777" w:rsidR="00882BF3" w:rsidRDefault="00882BF3" w:rsidP="00327DE4">
            <w:pPr>
              <w:pStyle w:val="TableParagraph"/>
              <w:spacing w:before="1"/>
              <w:ind w:left="33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in</w:t>
            </w:r>
            <w:r>
              <w:rPr>
                <w:b/>
                <w:color w:val="FFFFFF"/>
                <w:spacing w:val="-2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this</w:t>
            </w:r>
            <w:r>
              <w:rPr>
                <w:b/>
                <w:color w:val="FFFFFF"/>
                <w:spacing w:val="-4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European</w:t>
            </w:r>
            <w:r>
              <w:rPr>
                <w:b/>
                <w:color w:val="FFFFFF"/>
                <w:spacing w:val="-4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Standard</w:t>
            </w:r>
          </w:p>
        </w:tc>
        <w:tc>
          <w:tcPr>
            <w:tcW w:w="2064" w:type="dxa"/>
            <w:tcBorders>
              <w:top w:val="single" w:sz="18" w:space="0" w:color="000000"/>
            </w:tcBorders>
            <w:shd w:val="clear" w:color="auto" w:fill="808080"/>
          </w:tcPr>
          <w:p w14:paraId="3A7868CA" w14:textId="77777777" w:rsidR="00882BF3" w:rsidRDefault="00882BF3" w:rsidP="00327DE4">
            <w:pPr>
              <w:pStyle w:val="TableParagraph"/>
              <w:spacing w:before="0" w:line="190" w:lineRule="exact"/>
              <w:ind w:left="154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Level</w:t>
            </w:r>
            <w:r>
              <w:rPr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and/or</w:t>
            </w:r>
            <w:r>
              <w:rPr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classes</w:t>
            </w:r>
          </w:p>
        </w:tc>
        <w:tc>
          <w:tcPr>
            <w:tcW w:w="1900" w:type="dxa"/>
            <w:tcBorders>
              <w:top w:val="single" w:sz="18" w:space="0" w:color="000000"/>
              <w:right w:val="single" w:sz="4" w:space="0" w:color="000000"/>
            </w:tcBorders>
            <w:shd w:val="clear" w:color="auto" w:fill="808080"/>
          </w:tcPr>
          <w:p w14:paraId="3858D670" w14:textId="77777777" w:rsidR="00882BF3" w:rsidRDefault="00882BF3" w:rsidP="00327DE4">
            <w:pPr>
              <w:pStyle w:val="TableParagraph"/>
              <w:spacing w:before="0" w:line="190" w:lineRule="exact"/>
              <w:ind w:left="101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Declared</w:t>
            </w:r>
            <w:r>
              <w:rPr>
                <w:b/>
                <w:color w:val="FFFFFF"/>
                <w:spacing w:val="-12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value</w:t>
            </w:r>
          </w:p>
        </w:tc>
      </w:tr>
      <w:tr w:rsidR="00882BF3" w14:paraId="0BC51F8F" w14:textId="77777777" w:rsidTr="00327DE4">
        <w:trPr>
          <w:trHeight w:val="559"/>
        </w:trPr>
        <w:tc>
          <w:tcPr>
            <w:tcW w:w="2813" w:type="dxa"/>
            <w:tcBorders>
              <w:left w:val="single" w:sz="4" w:space="0" w:color="000000"/>
            </w:tcBorders>
          </w:tcPr>
          <w:p w14:paraId="5941861E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</w:p>
        </w:tc>
        <w:tc>
          <w:tcPr>
            <w:tcW w:w="3100" w:type="dxa"/>
          </w:tcPr>
          <w:p w14:paraId="41C31A4B" w14:textId="77777777" w:rsidR="00882BF3" w:rsidRDefault="00882BF3" w:rsidP="00327DE4">
            <w:pPr>
              <w:pStyle w:val="TableParagraph"/>
              <w:ind w:left="32"/>
              <w:rPr>
                <w:sz w:val="13"/>
              </w:rPr>
            </w:pPr>
            <w:r>
              <w:rPr>
                <w:sz w:val="13"/>
              </w:rPr>
              <w:t>4.2.1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conductivity</w:t>
            </w:r>
          </w:p>
          <w:p w14:paraId="74D49093" w14:textId="77777777" w:rsidR="00882BF3" w:rsidRDefault="00882BF3" w:rsidP="00327DE4">
            <w:pPr>
              <w:pStyle w:val="TableParagraph"/>
              <w:spacing w:before="5"/>
              <w:rPr>
                <w:sz w:val="17"/>
              </w:rPr>
            </w:pPr>
          </w:p>
          <w:p w14:paraId="19BB55BC" w14:textId="77777777" w:rsidR="00882BF3" w:rsidRDefault="00882BF3" w:rsidP="00327DE4">
            <w:pPr>
              <w:pStyle w:val="TableParagraph"/>
              <w:spacing w:before="0"/>
              <w:ind w:left="33"/>
              <w:rPr>
                <w:sz w:val="13"/>
              </w:rPr>
            </w:pPr>
            <w:r>
              <w:rPr>
                <w:sz w:val="13"/>
              </w:rPr>
              <w:t>4.2.3 Thickness</w:t>
            </w:r>
          </w:p>
        </w:tc>
        <w:tc>
          <w:tcPr>
            <w:tcW w:w="2064" w:type="dxa"/>
          </w:tcPr>
          <w:p w14:paraId="42D4CA5D" w14:textId="77777777" w:rsidR="00882BF3" w:rsidRDefault="00882BF3" w:rsidP="00327DE4">
            <w:pPr>
              <w:pStyle w:val="TableParagraph"/>
              <w:spacing w:before="25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R</w:t>
            </w:r>
            <w:r>
              <w:rPr>
                <w:sz w:val="8"/>
              </w:rPr>
              <w:t>D</w:t>
            </w:r>
            <w:r>
              <w:rPr>
                <w:spacing w:val="4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and/or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rFonts w:ascii="Symbol" w:hAnsi="Symbol"/>
                <w:position w:val="1"/>
                <w:sz w:val="13"/>
              </w:rPr>
              <w:t></w:t>
            </w:r>
            <w:r>
              <w:rPr>
                <w:sz w:val="8"/>
              </w:rPr>
              <w:t>D</w:t>
            </w:r>
          </w:p>
          <w:p w14:paraId="78642D0B" w14:textId="77777777" w:rsidR="00882BF3" w:rsidRDefault="00882BF3" w:rsidP="00327DE4">
            <w:pPr>
              <w:pStyle w:val="TableParagraph"/>
              <w:spacing w:before="11"/>
              <w:rPr>
                <w:sz w:val="16"/>
              </w:rPr>
            </w:pPr>
          </w:p>
          <w:p w14:paraId="36210857" w14:textId="77777777" w:rsidR="00882BF3" w:rsidRDefault="00882BF3" w:rsidP="00327DE4">
            <w:pPr>
              <w:pStyle w:val="TableParagraph"/>
              <w:spacing w:before="0"/>
              <w:ind w:left="153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tolerance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class T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2C49C97F" w14:textId="77777777" w:rsidR="00882BF3" w:rsidRDefault="00882BF3" w:rsidP="00327DE4">
            <w:pPr>
              <w:pStyle w:val="TableParagraph"/>
              <w:spacing w:before="25"/>
              <w:ind w:left="101"/>
              <w:rPr>
                <w:sz w:val="13"/>
              </w:rPr>
            </w:pPr>
            <w:r>
              <w:rPr>
                <w:rFonts w:ascii="Symbol" w:hAnsi="Symbol"/>
                <w:position w:val="1"/>
                <w:sz w:val="13"/>
              </w:rPr>
              <w:t></w:t>
            </w:r>
            <w:r>
              <w:rPr>
                <w:sz w:val="8"/>
              </w:rPr>
              <w:t>D</w:t>
            </w:r>
            <w:r>
              <w:rPr>
                <w:spacing w:val="16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: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0.039 W/mK</w:t>
            </w:r>
          </w:p>
          <w:p w14:paraId="25C3E973" w14:textId="77777777" w:rsidR="00882BF3" w:rsidRDefault="00882BF3" w:rsidP="00327DE4">
            <w:pPr>
              <w:pStyle w:val="TableParagraph"/>
              <w:spacing w:before="11"/>
              <w:rPr>
                <w:sz w:val="16"/>
              </w:rPr>
            </w:pPr>
          </w:p>
          <w:p w14:paraId="67DFB239" w14:textId="77777777" w:rsidR="00882BF3" w:rsidRDefault="00882BF3" w:rsidP="00327DE4">
            <w:pPr>
              <w:pStyle w:val="TableParagraph"/>
              <w:spacing w:before="0"/>
              <w:ind w:left="99"/>
              <w:rPr>
                <w:sz w:val="13"/>
              </w:rPr>
            </w:pPr>
            <w:r>
              <w:rPr>
                <w:sz w:val="13"/>
              </w:rPr>
              <w:t>T5</w:t>
            </w:r>
          </w:p>
        </w:tc>
      </w:tr>
      <w:tr w:rsidR="00882BF3" w14:paraId="1B517053" w14:textId="77777777" w:rsidTr="00327DE4">
        <w:trPr>
          <w:trHeight w:val="357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2458652D" w14:textId="77777777" w:rsidR="00882BF3" w:rsidRDefault="00882BF3" w:rsidP="00327DE4">
            <w:pPr>
              <w:pStyle w:val="TableParagraph"/>
              <w:spacing w:line="247" w:lineRule="auto"/>
              <w:ind w:left="26" w:right="1328"/>
              <w:rPr>
                <w:sz w:val="13"/>
              </w:rPr>
            </w:pPr>
            <w:r>
              <w:rPr>
                <w:sz w:val="13"/>
              </w:rPr>
              <w:t>Reaction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fire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Euroclass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characteristics</w:t>
            </w:r>
          </w:p>
        </w:tc>
        <w:tc>
          <w:tcPr>
            <w:tcW w:w="3100" w:type="dxa"/>
            <w:shd w:val="clear" w:color="auto" w:fill="D8D8D8"/>
          </w:tcPr>
          <w:p w14:paraId="6E2E39F9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4.2.6 Reaction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fire</w:t>
            </w:r>
          </w:p>
        </w:tc>
        <w:tc>
          <w:tcPr>
            <w:tcW w:w="2064" w:type="dxa"/>
            <w:shd w:val="clear" w:color="auto" w:fill="D8D8D8"/>
          </w:tcPr>
          <w:p w14:paraId="7E73025C" w14:textId="77777777" w:rsidR="00882BF3" w:rsidRDefault="00882BF3" w:rsidP="00327DE4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Euroclasses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1D2E7BD6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A2-s1,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d0</w:t>
            </w:r>
          </w:p>
        </w:tc>
      </w:tr>
      <w:tr w:rsidR="00882BF3" w14:paraId="7A6815B6" w14:textId="77777777" w:rsidTr="00327DE4">
        <w:trPr>
          <w:trHeight w:val="352"/>
        </w:trPr>
        <w:tc>
          <w:tcPr>
            <w:tcW w:w="2813" w:type="dxa"/>
            <w:tcBorders>
              <w:left w:val="single" w:sz="4" w:space="0" w:color="000000"/>
            </w:tcBorders>
          </w:tcPr>
          <w:p w14:paraId="1E4EE0BE" w14:textId="77777777" w:rsidR="00882BF3" w:rsidRDefault="00882BF3" w:rsidP="00327DE4">
            <w:pPr>
              <w:pStyle w:val="TableParagraph"/>
              <w:ind w:left="26" w:right="420"/>
              <w:rPr>
                <w:sz w:val="13"/>
              </w:rPr>
            </w:pPr>
            <w:r>
              <w:rPr>
                <w:sz w:val="13"/>
              </w:rPr>
              <w:t>Durability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reaction to fire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heat,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weathering,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ageing/degradation</w:t>
            </w:r>
          </w:p>
        </w:tc>
        <w:tc>
          <w:tcPr>
            <w:tcW w:w="3100" w:type="dxa"/>
          </w:tcPr>
          <w:p w14:paraId="5310A287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4.2.7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Durability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characteristics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a)</w:t>
            </w:r>
          </w:p>
        </w:tc>
        <w:tc>
          <w:tcPr>
            <w:tcW w:w="2064" w:type="dxa"/>
          </w:tcPr>
          <w:p w14:paraId="4037F626" w14:textId="77777777" w:rsidR="00882BF3" w:rsidRDefault="00882BF3" w:rsidP="00327DE4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Euroclasses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3DEAF93B" w14:textId="77777777" w:rsidR="00882BF3" w:rsidRDefault="00882BF3" w:rsidP="00327DE4">
            <w:pPr>
              <w:pStyle w:val="TableParagraph"/>
              <w:spacing w:before="25"/>
              <w:ind w:left="101"/>
              <w:rPr>
                <w:sz w:val="8"/>
              </w:rPr>
            </w:pPr>
            <w:r>
              <w:rPr>
                <w:w w:val="105"/>
                <w:sz w:val="8"/>
              </w:rPr>
              <w:t>a)</w:t>
            </w:r>
          </w:p>
        </w:tc>
      </w:tr>
      <w:tr w:rsidR="00882BF3" w14:paraId="6D9719CB" w14:textId="77777777" w:rsidTr="00327DE4">
        <w:trPr>
          <w:trHeight w:val="866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0615D9B0" w14:textId="77777777" w:rsidR="00882BF3" w:rsidRDefault="00882BF3" w:rsidP="00327DE4">
            <w:pPr>
              <w:pStyle w:val="TableParagraph"/>
              <w:spacing w:line="247" w:lineRule="auto"/>
              <w:ind w:left="26" w:right="511"/>
              <w:rPr>
                <w:sz w:val="13"/>
              </w:rPr>
            </w:pPr>
            <w:r>
              <w:rPr>
                <w:sz w:val="13"/>
              </w:rPr>
              <w:t>Durability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heat,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weathering,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ageing/degradation</w:t>
            </w:r>
          </w:p>
        </w:tc>
        <w:tc>
          <w:tcPr>
            <w:tcW w:w="3100" w:type="dxa"/>
            <w:shd w:val="clear" w:color="auto" w:fill="D8D8D8"/>
          </w:tcPr>
          <w:p w14:paraId="0F4CDE14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4.2.1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conductivity</w:t>
            </w:r>
          </w:p>
          <w:p w14:paraId="12F04E08" w14:textId="77777777" w:rsidR="00882BF3" w:rsidRDefault="00882BF3" w:rsidP="00327DE4">
            <w:pPr>
              <w:pStyle w:val="TableParagraph"/>
              <w:spacing w:before="0"/>
              <w:rPr>
                <w:sz w:val="14"/>
              </w:rPr>
            </w:pPr>
          </w:p>
          <w:p w14:paraId="27EE3531" w14:textId="77777777" w:rsidR="00882BF3" w:rsidRDefault="00882BF3" w:rsidP="00327DE4">
            <w:pPr>
              <w:pStyle w:val="TableParagraph"/>
              <w:spacing w:before="3"/>
              <w:rPr>
                <w:sz w:val="17"/>
              </w:rPr>
            </w:pPr>
          </w:p>
          <w:p w14:paraId="787B59B0" w14:textId="77777777" w:rsidR="00882BF3" w:rsidRDefault="00882BF3" w:rsidP="00327DE4">
            <w:pPr>
              <w:pStyle w:val="TableParagraph"/>
              <w:spacing w:before="0"/>
              <w:ind w:left="33"/>
              <w:rPr>
                <w:sz w:val="13"/>
              </w:rPr>
            </w:pPr>
            <w:r>
              <w:rPr>
                <w:sz w:val="13"/>
              </w:rPr>
              <w:t>4.2.7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Durability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characteristics</w:t>
            </w:r>
          </w:p>
        </w:tc>
        <w:tc>
          <w:tcPr>
            <w:tcW w:w="2064" w:type="dxa"/>
            <w:shd w:val="clear" w:color="auto" w:fill="D8D8D8"/>
          </w:tcPr>
          <w:p w14:paraId="2F2C9A51" w14:textId="77777777" w:rsidR="00882BF3" w:rsidRDefault="00882BF3" w:rsidP="00327DE4">
            <w:pPr>
              <w:pStyle w:val="TableParagraph"/>
              <w:spacing w:before="25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R</w:t>
            </w:r>
            <w:r>
              <w:rPr>
                <w:sz w:val="8"/>
              </w:rPr>
              <w:t>D</w:t>
            </w:r>
            <w:r>
              <w:rPr>
                <w:spacing w:val="4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and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rFonts w:ascii="Symbol" w:hAnsi="Symbol"/>
                <w:position w:val="1"/>
                <w:sz w:val="13"/>
              </w:rPr>
              <w:t></w:t>
            </w:r>
            <w:r>
              <w:rPr>
                <w:sz w:val="8"/>
              </w:rPr>
              <w:t>D</w:t>
            </w:r>
          </w:p>
          <w:p w14:paraId="5D28E61F" w14:textId="77777777" w:rsidR="00882BF3" w:rsidRDefault="00882BF3" w:rsidP="00327DE4">
            <w:pPr>
              <w:pStyle w:val="TableParagraph"/>
              <w:spacing w:before="0"/>
              <w:rPr>
                <w:sz w:val="16"/>
              </w:rPr>
            </w:pPr>
          </w:p>
          <w:p w14:paraId="05112528" w14:textId="77777777" w:rsidR="00882BF3" w:rsidRDefault="00882BF3" w:rsidP="00327DE4">
            <w:pPr>
              <w:pStyle w:val="TableParagraph"/>
              <w:spacing w:before="8"/>
              <w:rPr>
                <w:sz w:val="14"/>
              </w:rPr>
            </w:pPr>
          </w:p>
          <w:p w14:paraId="7DCB269A" w14:textId="77777777" w:rsidR="00882BF3" w:rsidRDefault="00882BF3" w:rsidP="00327DE4">
            <w:pPr>
              <w:pStyle w:val="TableParagraph"/>
              <w:spacing w:before="1"/>
              <w:ind w:left="154" w:right="461"/>
              <w:rPr>
                <w:sz w:val="13"/>
              </w:rPr>
            </w:pPr>
            <w:r>
              <w:rPr>
                <w:sz w:val="13"/>
              </w:rPr>
              <w:t>DS(70,-)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DS(23,90) or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 xml:space="preserve">DS(70,90) </w:t>
            </w:r>
            <w:r>
              <w:rPr>
                <w:sz w:val="13"/>
                <w:vertAlign w:val="superscript"/>
              </w:rPr>
              <w:t>c)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7594CF30" w14:textId="77777777" w:rsidR="00882BF3" w:rsidRDefault="00882BF3" w:rsidP="00327DE4">
            <w:pPr>
              <w:pStyle w:val="TableParagraph"/>
              <w:spacing w:before="28"/>
              <w:ind w:left="101"/>
              <w:rPr>
                <w:sz w:val="8"/>
              </w:rPr>
            </w:pPr>
            <w:r>
              <w:rPr>
                <w:w w:val="105"/>
                <w:sz w:val="8"/>
              </w:rPr>
              <w:t>b)</w:t>
            </w:r>
          </w:p>
          <w:p w14:paraId="68DD5E58" w14:textId="77777777" w:rsidR="00882BF3" w:rsidRDefault="00882BF3" w:rsidP="00327DE4">
            <w:pPr>
              <w:pStyle w:val="TableParagraph"/>
              <w:spacing w:before="0"/>
              <w:rPr>
                <w:sz w:val="10"/>
              </w:rPr>
            </w:pPr>
          </w:p>
          <w:p w14:paraId="0F794431" w14:textId="77777777" w:rsidR="00882BF3" w:rsidRDefault="00882BF3" w:rsidP="00327DE4">
            <w:pPr>
              <w:pStyle w:val="TableParagraph"/>
              <w:spacing w:before="0"/>
              <w:rPr>
                <w:sz w:val="10"/>
              </w:rPr>
            </w:pPr>
          </w:p>
          <w:p w14:paraId="3A39C6B2" w14:textId="77777777" w:rsidR="00882BF3" w:rsidRDefault="00882BF3" w:rsidP="00327DE4">
            <w:pPr>
              <w:pStyle w:val="TableParagraph"/>
              <w:spacing w:before="0"/>
              <w:rPr>
                <w:sz w:val="10"/>
              </w:rPr>
            </w:pPr>
          </w:p>
          <w:p w14:paraId="55886BA9" w14:textId="77777777" w:rsidR="00882BF3" w:rsidRDefault="00882BF3" w:rsidP="00327DE4">
            <w:pPr>
              <w:pStyle w:val="TableParagraph"/>
              <w:spacing w:before="73"/>
              <w:ind w:left="101"/>
              <w:rPr>
                <w:sz w:val="13"/>
              </w:rPr>
            </w:pPr>
            <w:r>
              <w:rPr>
                <w:sz w:val="13"/>
              </w:rPr>
              <w:t>DS(70,90)</w:t>
            </w:r>
          </w:p>
        </w:tc>
      </w:tr>
      <w:tr w:rsidR="00882BF3" w14:paraId="5850AE4B" w14:textId="77777777" w:rsidTr="00327DE4">
        <w:trPr>
          <w:trHeight w:val="568"/>
        </w:trPr>
        <w:tc>
          <w:tcPr>
            <w:tcW w:w="2813" w:type="dxa"/>
            <w:tcBorders>
              <w:left w:val="single" w:sz="4" w:space="0" w:color="000000"/>
            </w:tcBorders>
          </w:tcPr>
          <w:p w14:paraId="58C5740F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Compressive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</w:p>
        </w:tc>
        <w:tc>
          <w:tcPr>
            <w:tcW w:w="3100" w:type="dxa"/>
          </w:tcPr>
          <w:p w14:paraId="2A025245" w14:textId="77777777" w:rsidR="00882BF3" w:rsidRDefault="00882BF3" w:rsidP="00327DE4">
            <w:pPr>
              <w:pStyle w:val="TableParagraph"/>
              <w:ind w:left="32"/>
              <w:rPr>
                <w:sz w:val="13"/>
              </w:rPr>
            </w:pPr>
            <w:r>
              <w:rPr>
                <w:sz w:val="13"/>
              </w:rPr>
              <w:t>4.3.3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stress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</w:p>
          <w:p w14:paraId="361AED58" w14:textId="77777777" w:rsidR="00882BF3" w:rsidRDefault="00882BF3" w:rsidP="00327DE4">
            <w:pPr>
              <w:pStyle w:val="TableParagraph"/>
              <w:spacing w:before="10"/>
              <w:rPr>
                <w:sz w:val="18"/>
              </w:rPr>
            </w:pPr>
          </w:p>
          <w:p w14:paraId="42101F5C" w14:textId="77777777" w:rsidR="00882BF3" w:rsidRDefault="00882BF3" w:rsidP="00327DE4">
            <w:pPr>
              <w:pStyle w:val="TableParagraph"/>
              <w:spacing w:before="0"/>
              <w:ind w:left="33"/>
              <w:rPr>
                <w:sz w:val="13"/>
              </w:rPr>
            </w:pPr>
            <w:r>
              <w:rPr>
                <w:sz w:val="13"/>
              </w:rPr>
              <w:t>4.3.5 Point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load</w:t>
            </w:r>
          </w:p>
        </w:tc>
        <w:tc>
          <w:tcPr>
            <w:tcW w:w="2064" w:type="dxa"/>
          </w:tcPr>
          <w:p w14:paraId="7F8FF6D1" w14:textId="77777777" w:rsidR="00882BF3" w:rsidRDefault="00882BF3" w:rsidP="00327DE4">
            <w:pPr>
              <w:pStyle w:val="TableParagraph"/>
              <w:ind w:left="151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Level</w:t>
            </w:r>
          </w:p>
          <w:p w14:paraId="50FCAD6E" w14:textId="77777777" w:rsidR="00882BF3" w:rsidRDefault="00882BF3" w:rsidP="00327DE4">
            <w:pPr>
              <w:pStyle w:val="TableParagraph"/>
              <w:spacing w:before="10"/>
              <w:rPr>
                <w:sz w:val="18"/>
              </w:rPr>
            </w:pPr>
          </w:p>
          <w:p w14:paraId="08963865" w14:textId="77777777" w:rsidR="00882BF3" w:rsidRDefault="00882BF3" w:rsidP="00327DE4">
            <w:pPr>
              <w:pStyle w:val="TableParagraph"/>
              <w:spacing w:before="0"/>
              <w:ind w:left="154"/>
              <w:rPr>
                <w:sz w:val="13"/>
              </w:rPr>
            </w:pPr>
            <w:r>
              <w:rPr>
                <w:sz w:val="13"/>
              </w:rPr>
              <w:t>Declared PL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05FE2F98" w14:textId="77777777" w:rsidR="00882BF3" w:rsidRDefault="00882BF3" w:rsidP="00327DE4">
            <w:pPr>
              <w:pStyle w:val="TableParagraph"/>
              <w:ind w:left="99"/>
              <w:rPr>
                <w:sz w:val="13"/>
              </w:rPr>
            </w:pPr>
            <w:r>
              <w:rPr>
                <w:sz w:val="13"/>
              </w:rPr>
              <w:t>NPD</w:t>
            </w:r>
          </w:p>
          <w:p w14:paraId="037496D7" w14:textId="77777777" w:rsidR="00882BF3" w:rsidRDefault="00882BF3" w:rsidP="00327DE4">
            <w:pPr>
              <w:pStyle w:val="TableParagraph"/>
              <w:spacing w:before="10"/>
              <w:rPr>
                <w:sz w:val="18"/>
              </w:rPr>
            </w:pPr>
          </w:p>
          <w:p w14:paraId="2ACB678F" w14:textId="77777777" w:rsidR="00882BF3" w:rsidRDefault="00882BF3" w:rsidP="00327DE4">
            <w:pPr>
              <w:pStyle w:val="TableParagraph"/>
              <w:spacing w:before="0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3AB223A0" w14:textId="77777777" w:rsidTr="00327DE4">
        <w:trPr>
          <w:trHeight w:val="352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2A3B48D1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Tensile/Flexural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</w:p>
        </w:tc>
        <w:tc>
          <w:tcPr>
            <w:tcW w:w="3100" w:type="dxa"/>
            <w:shd w:val="clear" w:color="auto" w:fill="D8D8D8"/>
          </w:tcPr>
          <w:p w14:paraId="3F653E09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4.3.4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Tensile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perpendicular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faces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d)</w:t>
            </w:r>
          </w:p>
        </w:tc>
        <w:tc>
          <w:tcPr>
            <w:tcW w:w="2064" w:type="dxa"/>
            <w:shd w:val="clear" w:color="auto" w:fill="D8D8D8"/>
          </w:tcPr>
          <w:p w14:paraId="2A09BD62" w14:textId="77777777" w:rsidR="00882BF3" w:rsidRDefault="00882BF3" w:rsidP="00327DE4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TR Level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52B31179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0D598179" w14:textId="77777777" w:rsidTr="00327DE4">
        <w:trPr>
          <w:trHeight w:val="364"/>
        </w:trPr>
        <w:tc>
          <w:tcPr>
            <w:tcW w:w="2813" w:type="dxa"/>
            <w:tcBorders>
              <w:left w:val="single" w:sz="4" w:space="0" w:color="000000"/>
            </w:tcBorders>
          </w:tcPr>
          <w:p w14:paraId="5F0D94B4" w14:textId="77777777" w:rsidR="00882BF3" w:rsidRDefault="00882BF3" w:rsidP="00327DE4">
            <w:pPr>
              <w:pStyle w:val="TableParagraph"/>
              <w:spacing w:line="247" w:lineRule="auto"/>
              <w:ind w:left="26" w:right="793"/>
              <w:rPr>
                <w:sz w:val="13"/>
              </w:rPr>
            </w:pPr>
            <w:r>
              <w:rPr>
                <w:sz w:val="13"/>
              </w:rPr>
              <w:t>Durability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ageing/degradation</w:t>
            </w:r>
          </w:p>
        </w:tc>
        <w:tc>
          <w:tcPr>
            <w:tcW w:w="3100" w:type="dxa"/>
          </w:tcPr>
          <w:p w14:paraId="270EA697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4.3.6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creep</w:t>
            </w:r>
          </w:p>
        </w:tc>
        <w:tc>
          <w:tcPr>
            <w:tcW w:w="2064" w:type="dxa"/>
          </w:tcPr>
          <w:p w14:paraId="7819C997" w14:textId="77777777" w:rsidR="00882BF3" w:rsidRDefault="00882BF3" w:rsidP="00327DE4">
            <w:pPr>
              <w:pStyle w:val="TableParagraph"/>
              <w:ind w:left="153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CC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1057A4CA" w14:textId="77777777" w:rsidR="00882BF3" w:rsidRDefault="00882BF3" w:rsidP="00327DE4">
            <w:pPr>
              <w:pStyle w:val="TableParagraph"/>
              <w:ind w:left="100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421EB733" w14:textId="77777777" w:rsidTr="00327DE4">
        <w:trPr>
          <w:trHeight w:val="710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3DC8B940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Water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permeability</w:t>
            </w:r>
          </w:p>
        </w:tc>
        <w:tc>
          <w:tcPr>
            <w:tcW w:w="3100" w:type="dxa"/>
            <w:shd w:val="clear" w:color="auto" w:fill="D8D8D8"/>
          </w:tcPr>
          <w:p w14:paraId="5877B23A" w14:textId="77777777" w:rsidR="00882BF3" w:rsidRDefault="00882BF3" w:rsidP="00882BF3">
            <w:pPr>
              <w:pStyle w:val="TableParagraph"/>
              <w:numPr>
                <w:ilvl w:val="3"/>
                <w:numId w:val="1"/>
              </w:numPr>
              <w:tabs>
                <w:tab w:val="left" w:pos="473"/>
              </w:tabs>
              <w:spacing w:before="29"/>
              <w:rPr>
                <w:sz w:val="13"/>
              </w:rPr>
            </w:pPr>
            <w:r>
              <w:rPr>
                <w:sz w:val="13"/>
              </w:rPr>
              <w:t>Short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term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water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</w:p>
          <w:p w14:paraId="02FD3D15" w14:textId="77777777" w:rsidR="00882BF3" w:rsidRDefault="00882BF3" w:rsidP="00327DE4">
            <w:pPr>
              <w:pStyle w:val="TableParagraph"/>
              <w:spacing w:before="10"/>
              <w:rPr>
                <w:sz w:val="17"/>
              </w:rPr>
            </w:pPr>
          </w:p>
          <w:p w14:paraId="481CF238" w14:textId="77777777" w:rsidR="00882BF3" w:rsidRDefault="00882BF3" w:rsidP="00327DE4">
            <w:pPr>
              <w:pStyle w:val="TableParagraph"/>
              <w:numPr>
                <w:ilvl w:val="3"/>
                <w:numId w:val="1"/>
              </w:numPr>
              <w:tabs>
                <w:tab w:val="left" w:pos="473"/>
              </w:tabs>
              <w:spacing w:before="0"/>
              <w:rPr>
                <w:sz w:val="13"/>
              </w:rPr>
            </w:pPr>
            <w:r>
              <w:rPr>
                <w:sz w:val="13"/>
              </w:rPr>
              <w:t>Long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term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water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</w:p>
        </w:tc>
        <w:tc>
          <w:tcPr>
            <w:tcW w:w="2064" w:type="dxa"/>
            <w:shd w:val="clear" w:color="auto" w:fill="D8D8D8"/>
          </w:tcPr>
          <w:p w14:paraId="198532E7" w14:textId="77777777" w:rsidR="00882BF3" w:rsidRDefault="00882BF3" w:rsidP="00327DE4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 WS</w:t>
            </w:r>
          </w:p>
          <w:p w14:paraId="25FE8942" w14:textId="77777777" w:rsidR="00882BF3" w:rsidRDefault="00882BF3" w:rsidP="00327DE4">
            <w:pPr>
              <w:pStyle w:val="TableParagraph"/>
              <w:spacing w:before="10"/>
              <w:rPr>
                <w:sz w:val="17"/>
              </w:rPr>
            </w:pPr>
          </w:p>
          <w:p w14:paraId="30E46B70" w14:textId="77777777" w:rsidR="00882BF3" w:rsidRDefault="00882BF3" w:rsidP="00327DE4">
            <w:pPr>
              <w:pStyle w:val="TableParagraph"/>
              <w:spacing w:before="0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WL(P)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45FA85F2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  <w:p w14:paraId="36F18216" w14:textId="77777777" w:rsidR="00882BF3" w:rsidRDefault="00882BF3" w:rsidP="00327DE4">
            <w:pPr>
              <w:pStyle w:val="TableParagraph"/>
              <w:spacing w:before="10"/>
              <w:rPr>
                <w:sz w:val="17"/>
              </w:rPr>
            </w:pPr>
          </w:p>
          <w:p w14:paraId="6A18526B" w14:textId="77777777" w:rsidR="00882BF3" w:rsidRDefault="00882BF3" w:rsidP="00327DE4">
            <w:pPr>
              <w:pStyle w:val="TableParagraph"/>
              <w:spacing w:before="0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4C381866" w14:textId="77777777" w:rsidTr="00327DE4">
        <w:trPr>
          <w:trHeight w:val="350"/>
        </w:trPr>
        <w:tc>
          <w:tcPr>
            <w:tcW w:w="2813" w:type="dxa"/>
            <w:tcBorders>
              <w:left w:val="single" w:sz="4" w:space="0" w:color="000000"/>
            </w:tcBorders>
          </w:tcPr>
          <w:p w14:paraId="2F6701AF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Water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vapour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permeability</w:t>
            </w:r>
          </w:p>
        </w:tc>
        <w:tc>
          <w:tcPr>
            <w:tcW w:w="3100" w:type="dxa"/>
          </w:tcPr>
          <w:p w14:paraId="1DB86E78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4.3.8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Water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vapour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transmission</w:t>
            </w:r>
          </w:p>
        </w:tc>
        <w:tc>
          <w:tcPr>
            <w:tcW w:w="2064" w:type="dxa"/>
          </w:tcPr>
          <w:p w14:paraId="4772A78B" w14:textId="77777777" w:rsidR="00882BF3" w:rsidRDefault="00882BF3" w:rsidP="00327DE4">
            <w:pPr>
              <w:pStyle w:val="TableParagraph"/>
              <w:ind w:left="153"/>
              <w:rPr>
                <w:sz w:val="13"/>
              </w:rPr>
            </w:pPr>
            <w:r>
              <w:rPr>
                <w:sz w:val="13"/>
              </w:rPr>
              <w:t>Declared MU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Z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149250F2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MU1</w:t>
            </w:r>
          </w:p>
        </w:tc>
      </w:tr>
      <w:tr w:rsidR="00882BF3" w14:paraId="2F4D9059" w14:textId="77777777" w:rsidTr="00327DE4">
        <w:trPr>
          <w:trHeight w:val="359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1F0CDBA5" w14:textId="77777777" w:rsidR="00882BF3" w:rsidRDefault="00882BF3" w:rsidP="00327DE4">
            <w:pPr>
              <w:pStyle w:val="TableParagraph"/>
              <w:ind w:left="26" w:right="903"/>
              <w:rPr>
                <w:sz w:val="13"/>
              </w:rPr>
            </w:pPr>
            <w:r>
              <w:rPr>
                <w:sz w:val="13"/>
              </w:rPr>
              <w:t>Impact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noise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transmission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index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(for floors)</w:t>
            </w:r>
          </w:p>
        </w:tc>
        <w:tc>
          <w:tcPr>
            <w:tcW w:w="3100" w:type="dxa"/>
            <w:shd w:val="clear" w:color="auto" w:fill="D8D8D8"/>
          </w:tcPr>
          <w:p w14:paraId="4B531392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4.3.9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Dynamic stiffness</w:t>
            </w:r>
          </w:p>
        </w:tc>
        <w:tc>
          <w:tcPr>
            <w:tcW w:w="2064" w:type="dxa"/>
            <w:shd w:val="clear" w:color="auto" w:fill="D8D8D8"/>
          </w:tcPr>
          <w:p w14:paraId="4D229E95" w14:textId="77777777" w:rsidR="00882BF3" w:rsidRDefault="00882BF3" w:rsidP="00327DE4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 SD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442A8C1A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708A2B52" w14:textId="77777777" w:rsidTr="00327DE4">
        <w:trPr>
          <w:trHeight w:val="206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4DA76413" w14:textId="77777777" w:rsidR="00882BF3" w:rsidRDefault="00882BF3" w:rsidP="00327DE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00" w:type="dxa"/>
            <w:shd w:val="clear" w:color="auto" w:fill="D8D8D8"/>
          </w:tcPr>
          <w:p w14:paraId="29B6FA28" w14:textId="77777777" w:rsidR="00882BF3" w:rsidRDefault="00882BF3" w:rsidP="00327DE4">
            <w:pPr>
              <w:pStyle w:val="TableParagraph"/>
              <w:spacing w:before="25"/>
              <w:ind w:left="33"/>
              <w:rPr>
                <w:sz w:val="8"/>
              </w:rPr>
            </w:pPr>
            <w:r>
              <w:rPr>
                <w:position w:val="1"/>
                <w:sz w:val="13"/>
              </w:rPr>
              <w:t>4.3.10.2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Thickness,</w:t>
            </w:r>
            <w:r>
              <w:rPr>
                <w:spacing w:val="3"/>
                <w:position w:val="1"/>
                <w:sz w:val="13"/>
              </w:rPr>
              <w:t xml:space="preserve"> </w:t>
            </w:r>
            <w:r>
              <w:rPr>
                <w:rFonts w:ascii="Times New Roman"/>
                <w:i/>
                <w:position w:val="1"/>
                <w:sz w:val="13"/>
              </w:rPr>
              <w:t>d</w:t>
            </w:r>
            <w:r>
              <w:rPr>
                <w:sz w:val="8"/>
              </w:rPr>
              <w:t>L</w:t>
            </w:r>
          </w:p>
        </w:tc>
        <w:tc>
          <w:tcPr>
            <w:tcW w:w="2064" w:type="dxa"/>
            <w:shd w:val="clear" w:color="auto" w:fill="D8D8D8"/>
          </w:tcPr>
          <w:p w14:paraId="6BA78E6B" w14:textId="77777777" w:rsidR="00882BF3" w:rsidRDefault="00882BF3" w:rsidP="00327DE4">
            <w:pPr>
              <w:pStyle w:val="TableParagraph"/>
              <w:spacing w:before="25"/>
              <w:ind w:left="154"/>
              <w:rPr>
                <w:sz w:val="13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rFonts w:ascii="Times New Roman"/>
                <w:i/>
                <w:position w:val="1"/>
                <w:sz w:val="13"/>
              </w:rPr>
              <w:t>d</w:t>
            </w:r>
            <w:r>
              <w:rPr>
                <w:sz w:val="8"/>
              </w:rPr>
              <w:t>L</w:t>
            </w:r>
            <w:r>
              <w:rPr>
                <w:spacing w:val="16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and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T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Class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160FA06D" w14:textId="77777777" w:rsidR="00882BF3" w:rsidRDefault="00882BF3" w:rsidP="00327DE4">
            <w:pPr>
              <w:pStyle w:val="TableParagraph"/>
              <w:spacing w:before="25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2B9A30AE" w14:textId="77777777" w:rsidTr="00327DE4">
        <w:trPr>
          <w:trHeight w:val="207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7FACCBB1" w14:textId="77777777" w:rsidR="00882BF3" w:rsidRDefault="00882BF3" w:rsidP="00327DE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00" w:type="dxa"/>
            <w:shd w:val="clear" w:color="auto" w:fill="D8D8D8"/>
          </w:tcPr>
          <w:p w14:paraId="230F3C84" w14:textId="77777777" w:rsidR="00882BF3" w:rsidRDefault="00882BF3" w:rsidP="00327DE4">
            <w:pPr>
              <w:pStyle w:val="TableParagraph"/>
              <w:ind w:left="33"/>
              <w:rPr>
                <w:rFonts w:ascii="Times New Roman"/>
                <w:i/>
                <w:sz w:val="13"/>
              </w:rPr>
            </w:pPr>
            <w:r>
              <w:rPr>
                <w:sz w:val="13"/>
              </w:rPr>
              <w:t>4.3.10.4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Compressibility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rFonts w:ascii="Times New Roman"/>
                <w:i/>
                <w:sz w:val="13"/>
              </w:rPr>
              <w:t>c</w:t>
            </w:r>
          </w:p>
        </w:tc>
        <w:tc>
          <w:tcPr>
            <w:tcW w:w="2064" w:type="dxa"/>
            <w:shd w:val="clear" w:color="auto" w:fill="D8D8D8"/>
          </w:tcPr>
          <w:p w14:paraId="1A914722" w14:textId="77777777" w:rsidR="00882BF3" w:rsidRDefault="00882BF3" w:rsidP="00327DE4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CP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52629926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05A747D1" w14:textId="77777777" w:rsidTr="00327DE4">
        <w:trPr>
          <w:trHeight w:val="205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554A4FF0" w14:textId="77777777" w:rsidR="00882BF3" w:rsidRDefault="00882BF3" w:rsidP="00327DE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00" w:type="dxa"/>
            <w:shd w:val="clear" w:color="auto" w:fill="D8D8D8"/>
          </w:tcPr>
          <w:p w14:paraId="1EE98407" w14:textId="77777777" w:rsidR="00882BF3" w:rsidRDefault="00882BF3" w:rsidP="00327DE4">
            <w:pPr>
              <w:pStyle w:val="TableParagraph"/>
              <w:spacing w:before="26"/>
              <w:ind w:left="33"/>
              <w:rPr>
                <w:sz w:val="13"/>
              </w:rPr>
            </w:pPr>
            <w:r>
              <w:rPr>
                <w:sz w:val="13"/>
              </w:rPr>
              <w:t>4.3.12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Air flow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resistivity</w:t>
            </w:r>
          </w:p>
        </w:tc>
        <w:tc>
          <w:tcPr>
            <w:tcW w:w="2064" w:type="dxa"/>
            <w:shd w:val="clear" w:color="auto" w:fill="D8D8D8"/>
          </w:tcPr>
          <w:p w14:paraId="7F7AD236" w14:textId="77777777" w:rsidR="00882BF3" w:rsidRDefault="00882BF3" w:rsidP="00327DE4">
            <w:pPr>
              <w:pStyle w:val="TableParagraph"/>
              <w:spacing w:before="23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AF</w:t>
            </w:r>
            <w:r>
              <w:rPr>
                <w:sz w:val="8"/>
              </w:rPr>
              <w:t>r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25DF615F" w14:textId="77777777" w:rsidR="00882BF3" w:rsidRDefault="00882BF3" w:rsidP="00327DE4">
            <w:pPr>
              <w:pStyle w:val="TableParagraph"/>
              <w:spacing w:before="26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5C68619F" w14:textId="77777777" w:rsidTr="00327DE4">
        <w:trPr>
          <w:trHeight w:val="203"/>
        </w:trPr>
        <w:tc>
          <w:tcPr>
            <w:tcW w:w="2813" w:type="dxa"/>
            <w:tcBorders>
              <w:left w:val="single" w:sz="4" w:space="0" w:color="000000"/>
            </w:tcBorders>
          </w:tcPr>
          <w:p w14:paraId="7D7AC948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Acoustic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index</w:t>
            </w:r>
          </w:p>
        </w:tc>
        <w:tc>
          <w:tcPr>
            <w:tcW w:w="3100" w:type="dxa"/>
          </w:tcPr>
          <w:p w14:paraId="6A88BD60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4.3.11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>Sound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</w:p>
        </w:tc>
        <w:tc>
          <w:tcPr>
            <w:tcW w:w="2064" w:type="dxa"/>
          </w:tcPr>
          <w:p w14:paraId="1AD5ED36" w14:textId="77777777" w:rsidR="00882BF3" w:rsidRDefault="00882BF3" w:rsidP="00327DE4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AW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1BF9E239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0BFF0ABB" w14:textId="77777777" w:rsidTr="00327DE4">
        <w:trPr>
          <w:trHeight w:val="208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2B760474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Direct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airborne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sound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insulation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index</w:t>
            </w:r>
          </w:p>
        </w:tc>
        <w:tc>
          <w:tcPr>
            <w:tcW w:w="3100" w:type="dxa"/>
            <w:shd w:val="clear" w:color="auto" w:fill="D8D8D8"/>
          </w:tcPr>
          <w:p w14:paraId="69959AFF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Air flow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resistivity</w:t>
            </w:r>
          </w:p>
        </w:tc>
        <w:tc>
          <w:tcPr>
            <w:tcW w:w="2064" w:type="dxa"/>
            <w:shd w:val="clear" w:color="auto" w:fill="D8D8D8"/>
          </w:tcPr>
          <w:p w14:paraId="2B682611" w14:textId="77777777" w:rsidR="00882BF3" w:rsidRDefault="00882BF3" w:rsidP="00327DE4">
            <w:pPr>
              <w:pStyle w:val="TableParagraph"/>
              <w:spacing w:before="26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AF</w:t>
            </w:r>
            <w:r>
              <w:rPr>
                <w:sz w:val="8"/>
              </w:rPr>
              <w:t>r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55893690" w14:textId="77777777" w:rsidR="00882BF3" w:rsidRDefault="00882BF3" w:rsidP="00327DE4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882BF3" w14:paraId="0F51E1E4" w14:textId="77777777" w:rsidTr="00327DE4">
        <w:trPr>
          <w:trHeight w:val="355"/>
        </w:trPr>
        <w:tc>
          <w:tcPr>
            <w:tcW w:w="2813" w:type="dxa"/>
            <w:tcBorders>
              <w:left w:val="single" w:sz="4" w:space="0" w:color="000000"/>
            </w:tcBorders>
          </w:tcPr>
          <w:p w14:paraId="524B684C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Release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dangerous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substances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 the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indoor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environment</w:t>
            </w:r>
          </w:p>
        </w:tc>
        <w:tc>
          <w:tcPr>
            <w:tcW w:w="3100" w:type="dxa"/>
          </w:tcPr>
          <w:p w14:paraId="31ED0693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4.3.13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Release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dangerous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substances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e)</w:t>
            </w:r>
          </w:p>
        </w:tc>
        <w:tc>
          <w:tcPr>
            <w:tcW w:w="2064" w:type="dxa"/>
          </w:tcPr>
          <w:p w14:paraId="6D21FC82" w14:textId="77777777" w:rsidR="00882BF3" w:rsidRDefault="00882BF3" w:rsidP="00327DE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4BE0EF87" w14:textId="77777777" w:rsidR="00882BF3" w:rsidRDefault="00882BF3" w:rsidP="00327DE4">
            <w:pPr>
              <w:pStyle w:val="TableParagraph"/>
              <w:spacing w:before="25"/>
              <w:ind w:left="125"/>
              <w:rPr>
                <w:sz w:val="8"/>
              </w:rPr>
            </w:pPr>
            <w:r>
              <w:rPr>
                <w:w w:val="105"/>
                <w:sz w:val="8"/>
              </w:rPr>
              <w:t>e)</w:t>
            </w:r>
          </w:p>
        </w:tc>
      </w:tr>
      <w:tr w:rsidR="00882BF3" w14:paraId="1020B0B8" w14:textId="77777777" w:rsidTr="00327DE4">
        <w:trPr>
          <w:trHeight w:val="354"/>
        </w:trPr>
        <w:tc>
          <w:tcPr>
            <w:tcW w:w="28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5353A51E" w14:textId="77777777" w:rsidR="00882BF3" w:rsidRDefault="00882BF3" w:rsidP="00327DE4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Continuous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glowing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combustion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D8D8D8"/>
          </w:tcPr>
          <w:p w14:paraId="4AF26011" w14:textId="77777777" w:rsidR="00882BF3" w:rsidRDefault="00882BF3" w:rsidP="00327DE4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4.3.15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Continuous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glowing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combustion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e)</w:t>
            </w:r>
          </w:p>
        </w:tc>
        <w:tc>
          <w:tcPr>
            <w:tcW w:w="2064" w:type="dxa"/>
            <w:tcBorders>
              <w:bottom w:val="single" w:sz="4" w:space="0" w:color="000000"/>
            </w:tcBorders>
            <w:shd w:val="clear" w:color="auto" w:fill="D8D8D8"/>
          </w:tcPr>
          <w:p w14:paraId="4F5C42CB" w14:textId="77777777" w:rsidR="00882BF3" w:rsidRDefault="00882BF3" w:rsidP="00327DE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17B3EB0" w14:textId="77777777" w:rsidR="00882BF3" w:rsidRDefault="00882BF3" w:rsidP="00327DE4">
            <w:pPr>
              <w:pStyle w:val="TableParagraph"/>
              <w:spacing w:before="28"/>
              <w:ind w:left="125"/>
              <w:rPr>
                <w:sz w:val="8"/>
              </w:rPr>
            </w:pPr>
            <w:r>
              <w:rPr>
                <w:w w:val="105"/>
                <w:sz w:val="8"/>
              </w:rPr>
              <w:t>e)</w:t>
            </w:r>
          </w:p>
        </w:tc>
      </w:tr>
    </w:tbl>
    <w:p w14:paraId="4ADB84B7" w14:textId="6FDC75A5" w:rsidR="00882BF3" w:rsidRDefault="00882BF3">
      <w:pPr>
        <w:pStyle w:val="BodyText"/>
        <w:ind w:left="119"/>
        <w:rPr>
          <w:rFonts w:ascii="Times New Roman"/>
          <w:sz w:val="20"/>
        </w:rPr>
      </w:pPr>
    </w:p>
    <w:p w14:paraId="779A2DE1" w14:textId="70DF0327" w:rsidR="00882BF3" w:rsidRDefault="00882BF3">
      <w:pPr>
        <w:pStyle w:val="BodyText"/>
        <w:ind w:left="119"/>
        <w:rPr>
          <w:rFonts w:ascii="Times New Roman"/>
          <w:sz w:val="20"/>
        </w:rPr>
      </w:pPr>
    </w:p>
    <w:p w14:paraId="3688D718" w14:textId="3AB08B29" w:rsidR="00882BF3" w:rsidRDefault="00882BF3">
      <w:pPr>
        <w:pStyle w:val="BodyText"/>
        <w:ind w:left="119"/>
        <w:rPr>
          <w:rFonts w:ascii="Times New Roman"/>
          <w:sz w:val="20"/>
        </w:rPr>
      </w:pPr>
    </w:p>
    <w:p w14:paraId="21D77CC3" w14:textId="77777777" w:rsidR="00882BF3" w:rsidRDefault="00882BF3">
      <w:pPr>
        <w:pStyle w:val="BodyText"/>
        <w:ind w:left="119"/>
        <w:rPr>
          <w:rFonts w:ascii="Times New Roman"/>
          <w:sz w:val="20"/>
        </w:rPr>
      </w:pPr>
    </w:p>
    <w:p w14:paraId="7CC46EDB" w14:textId="73D7576B" w:rsidR="0021287D" w:rsidRDefault="0021287D">
      <w:pPr>
        <w:pStyle w:val="BodyText"/>
        <w:spacing w:before="10"/>
        <w:rPr>
          <w:sz w:val="19"/>
        </w:rPr>
      </w:pPr>
    </w:p>
    <w:p w14:paraId="2741AC9E" w14:textId="1D87EFE9" w:rsidR="00882BF3" w:rsidRDefault="00882BF3">
      <w:pPr>
        <w:pStyle w:val="BodyText"/>
        <w:spacing w:before="10"/>
        <w:rPr>
          <w:sz w:val="19"/>
        </w:rPr>
      </w:pPr>
    </w:p>
    <w:p w14:paraId="030B6E34" w14:textId="688F68FA" w:rsidR="00882BF3" w:rsidRDefault="00882BF3">
      <w:pPr>
        <w:pStyle w:val="BodyText"/>
        <w:spacing w:before="10"/>
        <w:rPr>
          <w:sz w:val="19"/>
        </w:rPr>
      </w:pPr>
    </w:p>
    <w:p w14:paraId="60BB1F7A" w14:textId="31514C08" w:rsidR="00882BF3" w:rsidRDefault="00882BF3">
      <w:pPr>
        <w:pStyle w:val="BodyText"/>
        <w:spacing w:before="10"/>
        <w:rPr>
          <w:sz w:val="19"/>
        </w:rPr>
      </w:pPr>
    </w:p>
    <w:p w14:paraId="16DEAE11" w14:textId="77C88FE0" w:rsidR="00C501B8" w:rsidRDefault="00C501B8">
      <w:pPr>
        <w:pStyle w:val="BodyText"/>
        <w:spacing w:before="10"/>
        <w:rPr>
          <w:sz w:val="19"/>
        </w:rPr>
      </w:pPr>
    </w:p>
    <w:p w14:paraId="64446C13" w14:textId="2FF2FDBA" w:rsidR="00C501B8" w:rsidRDefault="00C501B8">
      <w:pPr>
        <w:pStyle w:val="BodyText"/>
        <w:spacing w:before="10"/>
        <w:rPr>
          <w:sz w:val="19"/>
        </w:rPr>
      </w:pPr>
    </w:p>
    <w:p w14:paraId="17FCA6D5" w14:textId="5299002F" w:rsidR="00C501B8" w:rsidRDefault="00C501B8">
      <w:pPr>
        <w:pStyle w:val="BodyText"/>
        <w:spacing w:before="10"/>
        <w:rPr>
          <w:sz w:val="19"/>
        </w:rPr>
      </w:pPr>
    </w:p>
    <w:p w14:paraId="5380CAE9" w14:textId="77777777" w:rsidR="00882BF3" w:rsidRDefault="00882BF3">
      <w:pPr>
        <w:pStyle w:val="BodyText"/>
        <w:spacing w:before="10"/>
        <w:rPr>
          <w:sz w:val="19"/>
        </w:rPr>
      </w:pPr>
    </w:p>
    <w:p w14:paraId="64EBD729" w14:textId="77777777" w:rsidR="00882BF3" w:rsidRDefault="00882BF3" w:rsidP="00882BF3">
      <w:pPr>
        <w:spacing w:line="283" w:lineRule="auto"/>
        <w:ind w:left="180" w:right="423"/>
        <w:rPr>
          <w:sz w:val="11"/>
        </w:rPr>
      </w:pPr>
      <w:r>
        <w:rPr>
          <w:sz w:val="11"/>
          <w:vertAlign w:val="superscript"/>
        </w:rPr>
        <w:t>a)</w:t>
      </w:r>
      <w:r>
        <w:rPr>
          <w:spacing w:val="-7"/>
          <w:sz w:val="11"/>
        </w:rPr>
        <w:t xml:space="preserve"> </w:t>
      </w:r>
      <w:r>
        <w:rPr>
          <w:sz w:val="11"/>
        </w:rPr>
        <w:t>No</w:t>
      </w:r>
      <w:r>
        <w:rPr>
          <w:spacing w:val="8"/>
          <w:sz w:val="11"/>
        </w:rPr>
        <w:t xml:space="preserve"> </w:t>
      </w:r>
      <w:r>
        <w:rPr>
          <w:sz w:val="11"/>
        </w:rPr>
        <w:t>change</w:t>
      </w:r>
      <w:r>
        <w:rPr>
          <w:spacing w:val="5"/>
          <w:sz w:val="11"/>
        </w:rPr>
        <w:t xml:space="preserve"> </w:t>
      </w:r>
      <w:r>
        <w:rPr>
          <w:sz w:val="11"/>
        </w:rPr>
        <w:t>in</w:t>
      </w:r>
      <w:r>
        <w:rPr>
          <w:spacing w:val="5"/>
          <w:sz w:val="11"/>
        </w:rPr>
        <w:t xml:space="preserve"> </w:t>
      </w:r>
      <w:r>
        <w:rPr>
          <w:sz w:val="11"/>
        </w:rPr>
        <w:t>reaction</w:t>
      </w:r>
      <w:r>
        <w:rPr>
          <w:spacing w:val="7"/>
          <w:sz w:val="11"/>
        </w:rPr>
        <w:t xml:space="preserve"> </w:t>
      </w:r>
      <w:r>
        <w:rPr>
          <w:sz w:val="11"/>
        </w:rPr>
        <w:t>to</w:t>
      </w:r>
      <w:r>
        <w:rPr>
          <w:spacing w:val="5"/>
          <w:sz w:val="11"/>
        </w:rPr>
        <w:t xml:space="preserve"> </w:t>
      </w:r>
      <w:r>
        <w:rPr>
          <w:sz w:val="11"/>
        </w:rPr>
        <w:t>fire</w:t>
      </w:r>
      <w:r>
        <w:rPr>
          <w:spacing w:val="4"/>
          <w:sz w:val="11"/>
        </w:rPr>
        <w:t xml:space="preserve"> </w:t>
      </w:r>
      <w:r>
        <w:rPr>
          <w:sz w:val="11"/>
        </w:rPr>
        <w:t>properties</w:t>
      </w:r>
      <w:r>
        <w:rPr>
          <w:spacing w:val="4"/>
          <w:sz w:val="11"/>
        </w:rPr>
        <w:t xml:space="preserve"> </w:t>
      </w:r>
      <w:r>
        <w:rPr>
          <w:sz w:val="11"/>
        </w:rPr>
        <w:t>for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4"/>
          <w:sz w:val="11"/>
        </w:rPr>
        <w:t xml:space="preserve"> </w:t>
      </w:r>
      <w:r>
        <w:rPr>
          <w:sz w:val="11"/>
        </w:rPr>
        <w:t>products.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fire</w:t>
      </w:r>
      <w:r>
        <w:rPr>
          <w:spacing w:val="5"/>
          <w:sz w:val="11"/>
        </w:rPr>
        <w:t xml:space="preserve"> </w:t>
      </w:r>
      <w:r>
        <w:rPr>
          <w:sz w:val="11"/>
        </w:rPr>
        <w:t>performance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9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3"/>
          <w:sz w:val="11"/>
        </w:rPr>
        <w:t xml:space="preserve"> </w:t>
      </w:r>
      <w:r>
        <w:rPr>
          <w:sz w:val="11"/>
        </w:rPr>
        <w:t>does</w:t>
      </w:r>
      <w:r>
        <w:rPr>
          <w:spacing w:val="4"/>
          <w:sz w:val="11"/>
        </w:rPr>
        <w:t xml:space="preserve"> </w:t>
      </w:r>
      <w:r>
        <w:rPr>
          <w:sz w:val="11"/>
        </w:rPr>
        <w:t>not</w:t>
      </w:r>
      <w:r>
        <w:rPr>
          <w:spacing w:val="8"/>
          <w:sz w:val="11"/>
        </w:rPr>
        <w:t xml:space="preserve"> </w:t>
      </w:r>
      <w:r>
        <w:rPr>
          <w:sz w:val="11"/>
        </w:rPr>
        <w:t>deteriorate</w:t>
      </w:r>
      <w:r>
        <w:rPr>
          <w:spacing w:val="5"/>
          <w:sz w:val="11"/>
        </w:rPr>
        <w:t xml:space="preserve"> </w:t>
      </w:r>
      <w:r>
        <w:rPr>
          <w:sz w:val="11"/>
        </w:rPr>
        <w:t>with</w:t>
      </w:r>
      <w:r>
        <w:rPr>
          <w:spacing w:val="5"/>
          <w:sz w:val="11"/>
        </w:rPr>
        <w:t xml:space="preserve"> </w:t>
      </w:r>
      <w:r>
        <w:rPr>
          <w:sz w:val="11"/>
        </w:rPr>
        <w:t>time.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Euroclass</w:t>
      </w:r>
      <w:r>
        <w:rPr>
          <w:spacing w:val="3"/>
          <w:sz w:val="11"/>
        </w:rPr>
        <w:t xml:space="preserve"> </w:t>
      </w:r>
      <w:r>
        <w:rPr>
          <w:sz w:val="11"/>
        </w:rPr>
        <w:t>classification</w:t>
      </w:r>
      <w:r>
        <w:rPr>
          <w:spacing w:val="5"/>
          <w:sz w:val="11"/>
        </w:rPr>
        <w:t xml:space="preserve"> </w:t>
      </w:r>
      <w:r>
        <w:rPr>
          <w:sz w:val="11"/>
        </w:rPr>
        <w:t>of</w:t>
      </w:r>
      <w:r>
        <w:rPr>
          <w:spacing w:val="4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product</w:t>
      </w:r>
      <w:r>
        <w:rPr>
          <w:spacing w:val="5"/>
          <w:sz w:val="11"/>
        </w:rPr>
        <w:t xml:space="preserve"> </w:t>
      </w:r>
      <w:r>
        <w:rPr>
          <w:sz w:val="11"/>
        </w:rPr>
        <w:t>is</w:t>
      </w:r>
      <w:r>
        <w:rPr>
          <w:spacing w:val="4"/>
          <w:sz w:val="11"/>
        </w:rPr>
        <w:t xml:space="preserve"> </w:t>
      </w:r>
      <w:r>
        <w:rPr>
          <w:sz w:val="11"/>
        </w:rPr>
        <w:t>related</w:t>
      </w:r>
      <w:r>
        <w:rPr>
          <w:spacing w:val="8"/>
          <w:sz w:val="11"/>
        </w:rPr>
        <w:t xml:space="preserve"> </w:t>
      </w:r>
      <w:r>
        <w:rPr>
          <w:sz w:val="11"/>
        </w:rPr>
        <w:t>to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organic</w:t>
      </w:r>
      <w:r>
        <w:rPr>
          <w:spacing w:val="-2"/>
          <w:sz w:val="11"/>
        </w:rPr>
        <w:t xml:space="preserve"> </w:t>
      </w:r>
      <w:r>
        <w:rPr>
          <w:sz w:val="11"/>
        </w:rPr>
        <w:t>content,</w:t>
      </w:r>
      <w:r>
        <w:rPr>
          <w:spacing w:val="2"/>
          <w:sz w:val="11"/>
        </w:rPr>
        <w:t xml:space="preserve"> </w:t>
      </w:r>
      <w:r>
        <w:rPr>
          <w:sz w:val="11"/>
        </w:rPr>
        <w:t>which cannot</w:t>
      </w:r>
      <w:r>
        <w:rPr>
          <w:spacing w:val="1"/>
          <w:sz w:val="11"/>
        </w:rPr>
        <w:t xml:space="preserve"> </w:t>
      </w:r>
      <w:r>
        <w:rPr>
          <w:sz w:val="11"/>
        </w:rPr>
        <w:t>increase with</w:t>
      </w:r>
      <w:r>
        <w:rPr>
          <w:spacing w:val="2"/>
          <w:sz w:val="11"/>
        </w:rPr>
        <w:t xml:space="preserve"> </w:t>
      </w:r>
      <w:r>
        <w:rPr>
          <w:sz w:val="11"/>
        </w:rPr>
        <w:t>time.</w:t>
      </w:r>
    </w:p>
    <w:p w14:paraId="46AA35C2" w14:textId="77777777" w:rsidR="00882BF3" w:rsidRDefault="00882BF3" w:rsidP="00882BF3">
      <w:pPr>
        <w:spacing w:line="126" w:lineRule="exact"/>
        <w:ind w:left="180"/>
        <w:rPr>
          <w:sz w:val="11"/>
        </w:rPr>
      </w:pPr>
      <w:r>
        <w:rPr>
          <w:sz w:val="11"/>
          <w:vertAlign w:val="superscript"/>
        </w:rPr>
        <w:t>b)</w:t>
      </w:r>
      <w:r>
        <w:rPr>
          <w:spacing w:val="-7"/>
          <w:sz w:val="11"/>
        </w:rPr>
        <w:t xml:space="preserve"> </w:t>
      </w:r>
      <w:r>
        <w:rPr>
          <w:sz w:val="11"/>
        </w:rPr>
        <w:t>Thermal</w:t>
      </w:r>
      <w:r>
        <w:rPr>
          <w:spacing w:val="7"/>
          <w:sz w:val="11"/>
        </w:rPr>
        <w:t xml:space="preserve"> </w:t>
      </w:r>
      <w:r>
        <w:rPr>
          <w:sz w:val="11"/>
        </w:rPr>
        <w:t>conductivity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4"/>
          <w:sz w:val="11"/>
        </w:rPr>
        <w:t xml:space="preserve"> </w:t>
      </w:r>
      <w:r>
        <w:rPr>
          <w:sz w:val="11"/>
        </w:rPr>
        <w:t>wool</w:t>
      </w:r>
      <w:r>
        <w:rPr>
          <w:spacing w:val="5"/>
          <w:sz w:val="11"/>
        </w:rPr>
        <w:t xml:space="preserve"> </w:t>
      </w:r>
      <w:r>
        <w:rPr>
          <w:sz w:val="11"/>
        </w:rPr>
        <w:t>products</w:t>
      </w:r>
      <w:r>
        <w:rPr>
          <w:spacing w:val="6"/>
          <w:sz w:val="11"/>
        </w:rPr>
        <w:t xml:space="preserve"> </w:t>
      </w:r>
      <w:r>
        <w:rPr>
          <w:sz w:val="11"/>
        </w:rPr>
        <w:t>does</w:t>
      </w:r>
      <w:r>
        <w:rPr>
          <w:spacing w:val="5"/>
          <w:sz w:val="11"/>
        </w:rPr>
        <w:t xml:space="preserve"> </w:t>
      </w:r>
      <w:r>
        <w:rPr>
          <w:sz w:val="11"/>
        </w:rPr>
        <w:t>not</w:t>
      </w:r>
      <w:r>
        <w:rPr>
          <w:spacing w:val="5"/>
          <w:sz w:val="11"/>
        </w:rPr>
        <w:t xml:space="preserve"> </w:t>
      </w:r>
      <w:r>
        <w:rPr>
          <w:sz w:val="11"/>
        </w:rPr>
        <w:t>change</w:t>
      </w:r>
      <w:r>
        <w:rPr>
          <w:spacing w:val="6"/>
          <w:sz w:val="11"/>
        </w:rPr>
        <w:t xml:space="preserve"> </w:t>
      </w:r>
      <w:r>
        <w:rPr>
          <w:sz w:val="11"/>
        </w:rPr>
        <w:t>with</w:t>
      </w:r>
      <w:r>
        <w:rPr>
          <w:spacing w:val="8"/>
          <w:sz w:val="11"/>
        </w:rPr>
        <w:t xml:space="preserve"> </w:t>
      </w:r>
      <w:r>
        <w:rPr>
          <w:sz w:val="11"/>
        </w:rPr>
        <w:t>time,</w:t>
      </w:r>
      <w:r>
        <w:rPr>
          <w:spacing w:val="3"/>
          <w:sz w:val="11"/>
        </w:rPr>
        <w:t xml:space="preserve"> </w:t>
      </w:r>
      <w:r>
        <w:rPr>
          <w:sz w:val="11"/>
        </w:rPr>
        <w:t>experience</w:t>
      </w:r>
      <w:r>
        <w:rPr>
          <w:spacing w:val="8"/>
          <w:sz w:val="11"/>
        </w:rPr>
        <w:t xml:space="preserve"> </w:t>
      </w:r>
      <w:r>
        <w:rPr>
          <w:sz w:val="11"/>
        </w:rPr>
        <w:t>has</w:t>
      </w:r>
      <w:r>
        <w:rPr>
          <w:spacing w:val="4"/>
          <w:sz w:val="11"/>
        </w:rPr>
        <w:t xml:space="preserve"> </w:t>
      </w:r>
      <w:r>
        <w:rPr>
          <w:sz w:val="11"/>
        </w:rPr>
        <w:t>shown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9"/>
          <w:sz w:val="11"/>
        </w:rPr>
        <w:t xml:space="preserve"> </w:t>
      </w:r>
      <w:r>
        <w:rPr>
          <w:sz w:val="11"/>
        </w:rPr>
        <w:t>fibre</w:t>
      </w:r>
      <w:r>
        <w:rPr>
          <w:spacing w:val="8"/>
          <w:sz w:val="11"/>
        </w:rPr>
        <w:t xml:space="preserve"> </w:t>
      </w:r>
      <w:r>
        <w:rPr>
          <w:sz w:val="11"/>
        </w:rPr>
        <w:t>structure</w:t>
      </w:r>
      <w:r>
        <w:rPr>
          <w:spacing w:val="2"/>
          <w:sz w:val="11"/>
        </w:rPr>
        <w:t xml:space="preserve"> </w:t>
      </w:r>
      <w:r>
        <w:rPr>
          <w:sz w:val="11"/>
        </w:rPr>
        <w:t>to</w:t>
      </w:r>
      <w:r>
        <w:rPr>
          <w:spacing w:val="6"/>
          <w:sz w:val="11"/>
        </w:rPr>
        <w:t xml:space="preserve"> </w:t>
      </w:r>
      <w:r>
        <w:rPr>
          <w:sz w:val="11"/>
        </w:rPr>
        <w:t>be</w:t>
      </w:r>
      <w:r>
        <w:rPr>
          <w:spacing w:val="8"/>
          <w:sz w:val="11"/>
        </w:rPr>
        <w:t xml:space="preserve"> </w:t>
      </w:r>
      <w:r>
        <w:rPr>
          <w:sz w:val="11"/>
        </w:rPr>
        <w:t>stable</w:t>
      </w:r>
      <w:r>
        <w:rPr>
          <w:spacing w:val="8"/>
          <w:sz w:val="11"/>
        </w:rPr>
        <w:t xml:space="preserve"> </w:t>
      </w:r>
      <w:r>
        <w:rPr>
          <w:sz w:val="11"/>
        </w:rPr>
        <w:t>and</w:t>
      </w:r>
      <w:r>
        <w:rPr>
          <w:spacing w:val="5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porosity</w:t>
      </w:r>
      <w:r>
        <w:rPr>
          <w:spacing w:val="7"/>
          <w:sz w:val="11"/>
        </w:rPr>
        <w:t xml:space="preserve"> </w:t>
      </w:r>
      <w:r>
        <w:rPr>
          <w:sz w:val="11"/>
        </w:rPr>
        <w:t>contains</w:t>
      </w:r>
      <w:r>
        <w:rPr>
          <w:spacing w:val="7"/>
          <w:sz w:val="11"/>
        </w:rPr>
        <w:t xml:space="preserve"> </w:t>
      </w:r>
      <w:r>
        <w:rPr>
          <w:sz w:val="11"/>
        </w:rPr>
        <w:t>no</w:t>
      </w:r>
      <w:r>
        <w:rPr>
          <w:spacing w:val="5"/>
          <w:sz w:val="11"/>
        </w:rPr>
        <w:t xml:space="preserve"> </w:t>
      </w:r>
      <w:r>
        <w:rPr>
          <w:sz w:val="11"/>
        </w:rPr>
        <w:t>other</w:t>
      </w:r>
      <w:r>
        <w:rPr>
          <w:spacing w:val="5"/>
          <w:sz w:val="11"/>
        </w:rPr>
        <w:t xml:space="preserve"> </w:t>
      </w:r>
      <w:r>
        <w:rPr>
          <w:sz w:val="11"/>
        </w:rPr>
        <w:t>gases</w:t>
      </w:r>
      <w:r>
        <w:rPr>
          <w:spacing w:val="6"/>
          <w:sz w:val="11"/>
        </w:rPr>
        <w:t xml:space="preserve"> </w:t>
      </w:r>
      <w:r>
        <w:rPr>
          <w:sz w:val="11"/>
        </w:rPr>
        <w:t>than</w:t>
      </w:r>
      <w:r>
        <w:rPr>
          <w:spacing w:val="6"/>
          <w:sz w:val="11"/>
        </w:rPr>
        <w:t xml:space="preserve"> </w:t>
      </w:r>
      <w:r>
        <w:rPr>
          <w:sz w:val="11"/>
        </w:rPr>
        <w:t>atmospheric</w:t>
      </w:r>
      <w:r>
        <w:rPr>
          <w:spacing w:val="3"/>
          <w:sz w:val="11"/>
        </w:rPr>
        <w:t xml:space="preserve"> </w:t>
      </w:r>
      <w:r>
        <w:rPr>
          <w:sz w:val="11"/>
        </w:rPr>
        <w:t>air.</w:t>
      </w:r>
    </w:p>
    <w:p w14:paraId="0ADD229B" w14:textId="77777777" w:rsidR="00882BF3" w:rsidRDefault="00882BF3" w:rsidP="00882BF3">
      <w:pPr>
        <w:spacing w:before="1"/>
        <w:ind w:left="180"/>
        <w:rPr>
          <w:sz w:val="11"/>
        </w:rPr>
      </w:pPr>
      <w:r>
        <w:rPr>
          <w:sz w:val="11"/>
          <w:vertAlign w:val="superscript"/>
        </w:rPr>
        <w:t>c)</w:t>
      </w:r>
      <w:r>
        <w:rPr>
          <w:spacing w:val="-5"/>
          <w:sz w:val="11"/>
        </w:rPr>
        <w:t xml:space="preserve"> </w:t>
      </w:r>
      <w:r>
        <w:rPr>
          <w:sz w:val="11"/>
        </w:rPr>
        <w:t>For</w:t>
      </w:r>
      <w:r>
        <w:rPr>
          <w:spacing w:val="9"/>
          <w:sz w:val="11"/>
        </w:rPr>
        <w:t xml:space="preserve"> </w:t>
      </w:r>
      <w:r>
        <w:rPr>
          <w:sz w:val="11"/>
        </w:rPr>
        <w:t>dimensional</w:t>
      </w:r>
      <w:r>
        <w:rPr>
          <w:spacing w:val="7"/>
          <w:sz w:val="11"/>
        </w:rPr>
        <w:t xml:space="preserve"> </w:t>
      </w:r>
      <w:r>
        <w:rPr>
          <w:sz w:val="11"/>
        </w:rPr>
        <w:t>stability</w:t>
      </w:r>
      <w:r>
        <w:rPr>
          <w:spacing w:val="10"/>
          <w:sz w:val="11"/>
        </w:rPr>
        <w:t xml:space="preserve"> </w:t>
      </w:r>
      <w:r>
        <w:rPr>
          <w:sz w:val="11"/>
        </w:rPr>
        <w:t>thickness</w:t>
      </w:r>
      <w:r>
        <w:rPr>
          <w:spacing w:val="4"/>
          <w:sz w:val="11"/>
        </w:rPr>
        <w:t xml:space="preserve"> </w:t>
      </w:r>
      <w:r>
        <w:rPr>
          <w:sz w:val="11"/>
        </w:rPr>
        <w:t>only.</w:t>
      </w:r>
    </w:p>
    <w:p w14:paraId="60854097" w14:textId="77777777" w:rsidR="00882BF3" w:rsidRDefault="00882BF3" w:rsidP="00882BF3">
      <w:pPr>
        <w:spacing w:before="6"/>
        <w:ind w:left="180"/>
        <w:rPr>
          <w:sz w:val="11"/>
        </w:rPr>
      </w:pPr>
      <w:r>
        <w:rPr>
          <w:sz w:val="11"/>
          <w:vertAlign w:val="superscript"/>
        </w:rPr>
        <w:t>d)</w:t>
      </w:r>
      <w:r>
        <w:rPr>
          <w:spacing w:val="-5"/>
          <w:sz w:val="11"/>
        </w:rPr>
        <w:t xml:space="preserve"> </w:t>
      </w:r>
      <w:r>
        <w:rPr>
          <w:sz w:val="11"/>
        </w:rPr>
        <w:t>This</w:t>
      </w:r>
      <w:r>
        <w:rPr>
          <w:spacing w:val="7"/>
          <w:sz w:val="11"/>
        </w:rPr>
        <w:t xml:space="preserve"> </w:t>
      </w:r>
      <w:r>
        <w:rPr>
          <w:sz w:val="11"/>
        </w:rPr>
        <w:t>characteristic</w:t>
      </w:r>
      <w:r>
        <w:rPr>
          <w:spacing w:val="11"/>
          <w:sz w:val="11"/>
        </w:rPr>
        <w:t xml:space="preserve"> </w:t>
      </w:r>
      <w:r>
        <w:rPr>
          <w:sz w:val="11"/>
        </w:rPr>
        <w:t>also</w:t>
      </w:r>
      <w:r>
        <w:rPr>
          <w:spacing w:val="7"/>
          <w:sz w:val="11"/>
        </w:rPr>
        <w:t xml:space="preserve"> </w:t>
      </w:r>
      <w:r>
        <w:rPr>
          <w:sz w:val="11"/>
        </w:rPr>
        <w:t>covers</w:t>
      </w:r>
      <w:r>
        <w:rPr>
          <w:spacing w:val="7"/>
          <w:sz w:val="11"/>
        </w:rPr>
        <w:t xml:space="preserve"> </w:t>
      </w:r>
      <w:r>
        <w:rPr>
          <w:sz w:val="11"/>
        </w:rPr>
        <w:t>handling</w:t>
      </w:r>
      <w:r>
        <w:rPr>
          <w:spacing w:val="5"/>
          <w:sz w:val="11"/>
        </w:rPr>
        <w:t xml:space="preserve"> </w:t>
      </w:r>
      <w:r>
        <w:rPr>
          <w:sz w:val="11"/>
        </w:rPr>
        <w:t>and</w:t>
      </w:r>
      <w:r>
        <w:rPr>
          <w:spacing w:val="8"/>
          <w:sz w:val="11"/>
        </w:rPr>
        <w:t xml:space="preserve"> </w:t>
      </w:r>
      <w:r>
        <w:rPr>
          <w:sz w:val="11"/>
        </w:rPr>
        <w:t>installation.</w:t>
      </w:r>
    </w:p>
    <w:p w14:paraId="730BC81B" w14:textId="77777777" w:rsidR="00882BF3" w:rsidRDefault="00882BF3" w:rsidP="00882BF3">
      <w:pPr>
        <w:ind w:left="180"/>
        <w:rPr>
          <w:sz w:val="11"/>
        </w:rPr>
      </w:pPr>
      <w:r>
        <w:rPr>
          <w:sz w:val="11"/>
          <w:vertAlign w:val="superscript"/>
        </w:rPr>
        <w:t>e)</w:t>
      </w:r>
      <w:r>
        <w:rPr>
          <w:spacing w:val="-6"/>
          <w:sz w:val="11"/>
        </w:rPr>
        <w:t xml:space="preserve"> </w:t>
      </w:r>
      <w:r>
        <w:rPr>
          <w:sz w:val="11"/>
        </w:rPr>
        <w:t>European</w:t>
      </w:r>
      <w:r>
        <w:rPr>
          <w:spacing w:val="10"/>
          <w:sz w:val="11"/>
        </w:rPr>
        <w:t xml:space="preserve"> </w:t>
      </w:r>
      <w:r>
        <w:rPr>
          <w:sz w:val="11"/>
        </w:rPr>
        <w:t>test</w:t>
      </w:r>
      <w:r>
        <w:rPr>
          <w:spacing w:val="7"/>
          <w:sz w:val="11"/>
        </w:rPr>
        <w:t xml:space="preserve"> </w:t>
      </w:r>
      <w:r>
        <w:rPr>
          <w:sz w:val="11"/>
        </w:rPr>
        <w:t>methods</w:t>
      </w:r>
      <w:r>
        <w:rPr>
          <w:spacing w:val="10"/>
          <w:sz w:val="11"/>
        </w:rPr>
        <w:t xml:space="preserve"> </w:t>
      </w:r>
      <w:r>
        <w:rPr>
          <w:sz w:val="11"/>
        </w:rPr>
        <w:t>are</w:t>
      </w:r>
      <w:r>
        <w:rPr>
          <w:spacing w:val="7"/>
          <w:sz w:val="11"/>
        </w:rPr>
        <w:t xml:space="preserve"> </w:t>
      </w:r>
      <w:r>
        <w:rPr>
          <w:sz w:val="11"/>
        </w:rPr>
        <w:t>under</w:t>
      </w:r>
      <w:r>
        <w:rPr>
          <w:spacing w:val="8"/>
          <w:sz w:val="11"/>
        </w:rPr>
        <w:t xml:space="preserve"> </w:t>
      </w:r>
      <w:r>
        <w:rPr>
          <w:sz w:val="11"/>
        </w:rPr>
        <w:t>development.</w:t>
      </w:r>
    </w:p>
    <w:p w14:paraId="26089930" w14:textId="77777777" w:rsidR="00882BF3" w:rsidRDefault="00882BF3" w:rsidP="00882BF3">
      <w:pPr>
        <w:pStyle w:val="BodyText"/>
        <w:spacing w:before="7"/>
        <w:rPr>
          <w:sz w:val="13"/>
        </w:rPr>
      </w:pPr>
    </w:p>
    <w:p w14:paraId="32E99723" w14:textId="77777777" w:rsidR="00882BF3" w:rsidRDefault="00882BF3" w:rsidP="00882BF3">
      <w:pPr>
        <w:pStyle w:val="BodyText"/>
        <w:spacing w:line="237" w:lineRule="auto"/>
        <w:ind w:left="180" w:right="423"/>
      </w:pPr>
      <w:r>
        <w:t>The performance of the product identified above is in conformity with the set of declared performances. This declaration of performance is</w:t>
      </w:r>
      <w:r>
        <w:rPr>
          <w:spacing w:val="-39"/>
        </w:rPr>
        <w:t xml:space="preserve"> </w:t>
      </w:r>
      <w:r>
        <w:t>issued,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Regulation</w:t>
      </w:r>
      <w:r>
        <w:rPr>
          <w:spacing w:val="2"/>
        </w:rPr>
        <w:t xml:space="preserve"> </w:t>
      </w:r>
      <w:r>
        <w:t>(EU) No</w:t>
      </w:r>
      <w:r>
        <w:rPr>
          <w:spacing w:val="-2"/>
        </w:rPr>
        <w:t xml:space="preserve"> </w:t>
      </w:r>
      <w:r>
        <w:t>305/2011, under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sole</w:t>
      </w:r>
      <w:r>
        <w:rPr>
          <w:spacing w:val="1"/>
        </w:rPr>
        <w:t xml:space="preserve"> </w:t>
      </w:r>
      <w:r>
        <w:t>responsibility</w:t>
      </w:r>
      <w:r>
        <w:rPr>
          <w:spacing w:val="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manufacturer</w:t>
      </w:r>
      <w:r>
        <w:rPr>
          <w:spacing w:val="1"/>
        </w:rPr>
        <w:t xml:space="preserve"> </w:t>
      </w:r>
      <w:r>
        <w:t>identified</w:t>
      </w:r>
      <w:r>
        <w:rPr>
          <w:spacing w:val="-4"/>
        </w:rPr>
        <w:t xml:space="preserve"> </w:t>
      </w:r>
      <w:r>
        <w:t>above.</w:t>
      </w:r>
    </w:p>
    <w:p w14:paraId="4657E53E" w14:textId="77777777" w:rsidR="00882BF3" w:rsidRDefault="00882BF3" w:rsidP="00882BF3">
      <w:pPr>
        <w:pStyle w:val="BodyText"/>
        <w:spacing w:before="3"/>
      </w:pPr>
    </w:p>
    <w:p w14:paraId="12619451" w14:textId="77777777" w:rsidR="0021287D" w:rsidRDefault="0021287D">
      <w:pPr>
        <w:pStyle w:val="BodyText"/>
        <w:spacing w:before="3"/>
      </w:pPr>
    </w:p>
    <w:p w14:paraId="4483A8B0" w14:textId="6C7C6C8B" w:rsidR="0021287D" w:rsidRDefault="00012821">
      <w:pPr>
        <w:pStyle w:val="BodyText"/>
        <w:ind w:left="220"/>
      </w:pPr>
      <w:r>
        <w:t>Signed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on behalf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</w:t>
      </w:r>
      <w:r>
        <w:rPr>
          <w:spacing w:val="-4"/>
        </w:rPr>
        <w:t xml:space="preserve"> </w:t>
      </w:r>
      <w:r>
        <w:t>by:</w:t>
      </w:r>
    </w:p>
    <w:p w14:paraId="09EB49CC" w14:textId="77777777" w:rsidR="0021287D" w:rsidRDefault="0021287D">
      <w:pPr>
        <w:pStyle w:val="BodyText"/>
        <w:rPr>
          <w:sz w:val="16"/>
        </w:rPr>
      </w:pPr>
    </w:p>
    <w:p w14:paraId="227AD321" w14:textId="53BDEC58" w:rsidR="0021287D" w:rsidRDefault="00DF4363">
      <w:pPr>
        <w:pStyle w:val="BodyText"/>
        <w:spacing w:before="2"/>
        <w:rPr>
          <w:sz w:val="14"/>
        </w:rPr>
      </w:pPr>
      <w:r>
        <w:rPr>
          <w:noProof/>
        </w:rPr>
        <w:drawing>
          <wp:inline distT="0" distB="0" distL="0" distR="0" wp14:anchorId="3820CE80" wp14:editId="5D9ED8DE">
            <wp:extent cx="2192655" cy="5524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911C" w14:textId="72BB53B6" w:rsidR="005E1038" w:rsidRDefault="005E1038">
      <w:pPr>
        <w:pStyle w:val="BodyText"/>
        <w:spacing w:before="2"/>
        <w:rPr>
          <w:sz w:val="14"/>
        </w:rPr>
      </w:pPr>
    </w:p>
    <w:p w14:paraId="17876348" w14:textId="3FF885DE" w:rsidR="005E1038" w:rsidRDefault="005E1038">
      <w:pPr>
        <w:pStyle w:val="BodyText"/>
        <w:spacing w:before="2"/>
        <w:rPr>
          <w:sz w:val="14"/>
        </w:rPr>
      </w:pPr>
    </w:p>
    <w:p w14:paraId="4F3DEA06" w14:textId="77777777" w:rsidR="005E1038" w:rsidRDefault="005E1038" w:rsidP="005E1038">
      <w:pPr>
        <w:pStyle w:val="BodyText"/>
        <w:spacing w:line="237" w:lineRule="auto"/>
        <w:ind w:left="220" w:right="7852"/>
        <w:rPr>
          <w:spacing w:val="1"/>
        </w:rPr>
      </w:pPr>
      <w:r>
        <w:t>Richard Clennell</w:t>
      </w:r>
      <w:r w:rsidR="00012821">
        <w:rPr>
          <w:spacing w:val="1"/>
        </w:rPr>
        <w:t xml:space="preserve"> </w:t>
      </w:r>
    </w:p>
    <w:p w14:paraId="5D025F6B" w14:textId="1547C3BF" w:rsidR="0021287D" w:rsidRDefault="005E1038" w:rsidP="005E1038">
      <w:pPr>
        <w:pStyle w:val="BodyText"/>
        <w:spacing w:line="237" w:lineRule="auto"/>
        <w:ind w:left="220" w:right="6718"/>
      </w:pPr>
      <w:r>
        <w:t xml:space="preserve">Product Manager – RBM and Insulation </w:t>
      </w:r>
    </w:p>
    <w:p w14:paraId="3F13822F" w14:textId="77777777" w:rsidR="0021287D" w:rsidRDefault="0021287D">
      <w:pPr>
        <w:pStyle w:val="BodyText"/>
        <w:rPr>
          <w:sz w:val="16"/>
        </w:rPr>
      </w:pPr>
    </w:p>
    <w:p w14:paraId="6A7617A5" w14:textId="77777777" w:rsidR="0021287D" w:rsidRDefault="0021287D">
      <w:pPr>
        <w:pStyle w:val="BodyText"/>
        <w:spacing w:before="10"/>
        <w:rPr>
          <w:sz w:val="18"/>
        </w:rPr>
      </w:pPr>
    </w:p>
    <w:p w14:paraId="4F75F539" w14:textId="0E53EDBD" w:rsidR="0021287D" w:rsidRDefault="00012821">
      <w:pPr>
        <w:pStyle w:val="BodyText"/>
        <w:ind w:left="220"/>
      </w:pPr>
      <w:r>
        <w:t>At</w:t>
      </w:r>
      <w:r>
        <w:rPr>
          <w:spacing w:val="-2"/>
        </w:rPr>
        <w:t xml:space="preserve"> </w:t>
      </w:r>
      <w:r w:rsidR="005E1038">
        <w:t>Ipswich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 w:rsidR="007075A3">
        <w:t>20</w:t>
      </w:r>
      <w:r w:rsidR="007075A3" w:rsidRPr="007075A3">
        <w:rPr>
          <w:vertAlign w:val="superscript"/>
        </w:rPr>
        <w:t>th</w:t>
      </w:r>
      <w:r w:rsidR="007075A3">
        <w:t xml:space="preserve"> August</w:t>
      </w:r>
      <w:r w:rsidR="005E1038">
        <w:t xml:space="preserve"> 2021</w:t>
      </w:r>
    </w:p>
    <w:p w14:paraId="793E3FE7" w14:textId="64267BCC" w:rsidR="005E1038" w:rsidRDefault="005E1038">
      <w:pPr>
        <w:pStyle w:val="BodyText"/>
        <w:ind w:left="220"/>
      </w:pPr>
    </w:p>
    <w:p w14:paraId="33683D1E" w14:textId="71D39CA2" w:rsidR="005E1038" w:rsidRDefault="005E1038">
      <w:pPr>
        <w:pStyle w:val="BodyText"/>
        <w:ind w:left="220"/>
      </w:pPr>
    </w:p>
    <w:sectPr w:rsidR="005E1038">
      <w:type w:val="continuous"/>
      <w:pgSz w:w="12240" w:h="15840"/>
      <w:pgMar w:top="0" w:right="10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Pro">
    <w:panose1 w:val="02000503040000020004"/>
    <w:charset w:val="00"/>
    <w:family w:val="auto"/>
    <w:pitch w:val="variable"/>
    <w:sig w:usb0="A00002FF" w:usb1="5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A31A3"/>
    <w:multiLevelType w:val="multilevel"/>
    <w:tmpl w:val="AA6C7356"/>
    <w:lvl w:ilvl="0">
      <w:start w:val="4"/>
      <w:numFmt w:val="decimal"/>
      <w:lvlText w:val="%1"/>
      <w:lvlJc w:val="left"/>
      <w:pPr>
        <w:ind w:left="472" w:hanging="4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4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472" w:hanging="440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" w:hanging="4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3"/>
        <w:szCs w:val="13"/>
      </w:rPr>
    </w:lvl>
    <w:lvl w:ilvl="4">
      <w:numFmt w:val="bullet"/>
      <w:lvlText w:val="•"/>
      <w:lvlJc w:val="left"/>
      <w:pPr>
        <w:ind w:left="1528" w:hanging="440"/>
      </w:pPr>
      <w:rPr>
        <w:rFonts w:hint="default"/>
      </w:rPr>
    </w:lvl>
    <w:lvl w:ilvl="5">
      <w:numFmt w:val="bullet"/>
      <w:lvlText w:val="•"/>
      <w:lvlJc w:val="left"/>
      <w:pPr>
        <w:ind w:left="1790" w:hanging="440"/>
      </w:pPr>
      <w:rPr>
        <w:rFonts w:hint="default"/>
      </w:rPr>
    </w:lvl>
    <w:lvl w:ilvl="6">
      <w:numFmt w:val="bullet"/>
      <w:lvlText w:val="•"/>
      <w:lvlJc w:val="left"/>
      <w:pPr>
        <w:ind w:left="2052" w:hanging="440"/>
      </w:pPr>
      <w:rPr>
        <w:rFonts w:hint="default"/>
      </w:rPr>
    </w:lvl>
    <w:lvl w:ilvl="7">
      <w:numFmt w:val="bullet"/>
      <w:lvlText w:val="•"/>
      <w:lvlJc w:val="left"/>
      <w:pPr>
        <w:ind w:left="2314" w:hanging="440"/>
      </w:pPr>
      <w:rPr>
        <w:rFonts w:hint="default"/>
      </w:rPr>
    </w:lvl>
    <w:lvl w:ilvl="8">
      <w:numFmt w:val="bullet"/>
      <w:lvlText w:val="•"/>
      <w:lvlJc w:val="left"/>
      <w:pPr>
        <w:ind w:left="2576" w:hanging="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7D"/>
    <w:rsid w:val="00012821"/>
    <w:rsid w:val="000A48FA"/>
    <w:rsid w:val="0016152C"/>
    <w:rsid w:val="001F35AF"/>
    <w:rsid w:val="0021287D"/>
    <w:rsid w:val="0023169D"/>
    <w:rsid w:val="002429ED"/>
    <w:rsid w:val="002A10DE"/>
    <w:rsid w:val="005E1038"/>
    <w:rsid w:val="007075A3"/>
    <w:rsid w:val="00745ACE"/>
    <w:rsid w:val="00882BF3"/>
    <w:rsid w:val="008E2FAB"/>
    <w:rsid w:val="00C501B8"/>
    <w:rsid w:val="00D766B0"/>
    <w:rsid w:val="00DF4363"/>
    <w:rsid w:val="00F7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B57B"/>
  <w15:docId w15:val="{DC45C876-F734-4DC5-B08E-79F0E49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28"/>
    </w:pPr>
  </w:style>
  <w:style w:type="table" w:styleId="TableGrid">
    <w:name w:val="Table Grid"/>
    <w:basedOn w:val="TableNormal"/>
    <w:uiPriority w:val="39"/>
    <w:rsid w:val="008E2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2429ED"/>
    <w:pPr>
      <w:spacing w:before="100"/>
      <w:ind w:left="107"/>
    </w:pPr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429ED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 13162.2012_english (CPR).docx</vt:lpstr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 13162.2012_english (CPR).docx</dc:title>
  <dc:creator>wwig</dc:creator>
  <cp:lastModifiedBy>Hannah Lewis</cp:lastModifiedBy>
  <cp:revision>5</cp:revision>
  <cp:lastPrinted>2021-08-20T14:16:00Z</cp:lastPrinted>
  <dcterms:created xsi:type="dcterms:W3CDTF">2021-08-20T14:15:00Z</dcterms:created>
  <dcterms:modified xsi:type="dcterms:W3CDTF">2021-08-26T14:43:00Z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2021-07-02T00:00:00Z</vt:filetime>
  </property>
</Properties>
</file>